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ED21FC">
      <w:pPr>
        <w:widowControl/>
        <w:spacing w:line="600" w:lineRule="exact"/>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rPr>
        <w:t>附件</w:t>
      </w:r>
      <w:r>
        <w:rPr>
          <w:rFonts w:hint="eastAsia" w:ascii="黑体" w:hAnsi="黑体" w:eastAsia="黑体" w:cs="黑体"/>
          <w:color w:val="000000"/>
          <w:sz w:val="32"/>
          <w:szCs w:val="32"/>
          <w:lang w:val="en-US" w:eastAsia="zh-CN"/>
        </w:rPr>
        <w:t>3</w:t>
      </w:r>
    </w:p>
    <w:p w14:paraId="0D368530">
      <w:pPr>
        <w:widowControl/>
        <w:spacing w:line="600" w:lineRule="exact"/>
        <w:rPr>
          <w:rFonts w:hint="eastAsia" w:ascii="黑体" w:hAnsi="宋体" w:eastAsia="黑体" w:cs="Tahoma"/>
          <w:color w:val="000000"/>
          <w:sz w:val="32"/>
          <w:szCs w:val="32"/>
          <w:lang w:val="en-US" w:eastAsia="zh-CN"/>
        </w:rPr>
      </w:pPr>
    </w:p>
    <w:p w14:paraId="1E5C3E19">
      <w:pPr>
        <w:widowControl/>
        <w:spacing w:line="600" w:lineRule="exact"/>
        <w:rPr>
          <w:rFonts w:hint="eastAsia" w:ascii="黑体" w:hAnsi="宋体" w:eastAsia="黑体" w:cs="Tahoma"/>
          <w:color w:val="000000"/>
          <w:sz w:val="32"/>
          <w:szCs w:val="32"/>
          <w:lang w:val="en-US" w:eastAsia="zh-CN"/>
        </w:rPr>
      </w:pPr>
    </w:p>
    <w:p w14:paraId="21D8E456">
      <w:pPr>
        <w:widowControl/>
        <w:spacing w:line="600" w:lineRule="exact"/>
        <w:rPr>
          <w:rFonts w:hint="eastAsia" w:ascii="黑体" w:hAnsi="宋体" w:eastAsia="黑体" w:cs="Tahoma"/>
          <w:color w:val="000000"/>
          <w:sz w:val="32"/>
          <w:szCs w:val="32"/>
          <w:lang w:val="en-US" w:eastAsia="zh-CN"/>
        </w:rPr>
      </w:pPr>
    </w:p>
    <w:p w14:paraId="5C146B2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方正小标宋简体" w:hAnsi="方正小标宋简体" w:eastAsia="方正小标宋简体" w:cs="方正小标宋简体"/>
          <w:b w:val="0"/>
          <w:bCs/>
          <w:spacing w:val="-6"/>
          <w:sz w:val="48"/>
          <w:szCs w:val="48"/>
          <w:lang w:eastAsia="zh-CN"/>
        </w:rPr>
      </w:pPr>
      <w:r>
        <w:rPr>
          <w:rFonts w:hint="eastAsia" w:ascii="方正小标宋简体" w:hAnsi="方正小标宋简体" w:eastAsia="方正小标宋简体" w:cs="方正小标宋简体"/>
          <w:b w:val="0"/>
          <w:bCs/>
          <w:spacing w:val="-6"/>
          <w:sz w:val="48"/>
          <w:szCs w:val="48"/>
          <w:lang w:eastAsia="zh-CN"/>
        </w:rPr>
        <w:t>“</w:t>
      </w:r>
      <w:r>
        <w:rPr>
          <w:rFonts w:hint="eastAsia" w:ascii="方正小标宋简体" w:hAnsi="方正小标宋简体" w:eastAsia="方正小标宋简体" w:cs="方正小标宋简体"/>
          <w:b w:val="0"/>
          <w:bCs/>
          <w:spacing w:val="-6"/>
          <w:sz w:val="48"/>
          <w:szCs w:val="48"/>
          <w:lang w:val="en-US" w:eastAsia="zh-CN"/>
        </w:rPr>
        <w:t>2025年度</w:t>
      </w:r>
      <w:r>
        <w:rPr>
          <w:rFonts w:hint="eastAsia" w:ascii="方正小标宋简体" w:hAnsi="方正小标宋简体" w:eastAsia="方正小标宋简体" w:cs="方正小标宋简体"/>
          <w:b w:val="0"/>
          <w:bCs/>
          <w:spacing w:val="-6"/>
          <w:sz w:val="48"/>
          <w:szCs w:val="48"/>
          <w:lang w:eastAsia="zh-CN"/>
        </w:rPr>
        <w:t>贵州省招标采购代理</w:t>
      </w:r>
      <w:r>
        <w:rPr>
          <w:rFonts w:hint="eastAsia" w:ascii="方正小标宋简体" w:hAnsi="方正小标宋简体" w:eastAsia="方正小标宋简体" w:cs="方正小标宋简体"/>
          <w:b w:val="0"/>
          <w:bCs/>
          <w:spacing w:val="-6"/>
          <w:sz w:val="48"/>
          <w:szCs w:val="48"/>
          <w:lang w:val="en-US" w:eastAsia="zh-CN"/>
        </w:rPr>
        <w:t>机构</w:t>
      </w:r>
      <w:r>
        <w:rPr>
          <w:rFonts w:hint="eastAsia" w:ascii="方正小标宋简体" w:hAnsi="方正小标宋简体" w:eastAsia="方正小标宋简体" w:cs="方正小标宋简体"/>
          <w:spacing w:val="-6"/>
          <w:sz w:val="44"/>
          <w:szCs w:val="44"/>
        </w:rPr>
        <w:t>资信评价</w:t>
      </w:r>
      <w:r>
        <w:rPr>
          <w:rFonts w:hint="eastAsia" w:ascii="方正小标宋简体" w:hAnsi="方正小标宋简体" w:eastAsia="方正小标宋简体" w:cs="方正小标宋简体"/>
          <w:b w:val="0"/>
          <w:bCs/>
          <w:spacing w:val="-6"/>
          <w:sz w:val="48"/>
          <w:szCs w:val="48"/>
          <w:lang w:eastAsia="zh-CN"/>
        </w:rPr>
        <w:t>”</w:t>
      </w:r>
    </w:p>
    <w:p w14:paraId="0BD44B24">
      <w:pPr>
        <w:spacing w:before="468" w:beforeLines="150"/>
        <w:jc w:val="center"/>
        <w:rPr>
          <w:rFonts w:hint="eastAsia" w:ascii="方正小标宋简体" w:hAnsi="方正小标宋简体" w:eastAsia="方正小标宋简体" w:cs="方正小标宋简体"/>
          <w:b w:val="0"/>
          <w:bCs w:val="0"/>
          <w:sz w:val="72"/>
          <w:szCs w:val="72"/>
        </w:rPr>
      </w:pPr>
      <w:r>
        <w:rPr>
          <w:rFonts w:hint="eastAsia" w:ascii="方正小标宋简体" w:hAnsi="方正小标宋简体" w:eastAsia="方正小标宋简体" w:cs="方正小标宋简体"/>
          <w:b w:val="0"/>
          <w:bCs w:val="0"/>
          <w:sz w:val="72"/>
          <w:szCs w:val="72"/>
        </w:rPr>
        <w:t xml:space="preserve">申 报 </w:t>
      </w:r>
      <w:r>
        <w:rPr>
          <w:rFonts w:hint="eastAsia" w:ascii="方正小标宋简体" w:hAnsi="方正小标宋简体" w:eastAsia="方正小标宋简体" w:cs="方正小标宋简体"/>
          <w:b w:val="0"/>
          <w:bCs w:val="0"/>
          <w:sz w:val="72"/>
          <w:szCs w:val="72"/>
          <w:lang w:eastAsia="zh-CN"/>
        </w:rPr>
        <w:t>材</w:t>
      </w:r>
      <w:r>
        <w:rPr>
          <w:rFonts w:hint="eastAsia" w:ascii="方正小标宋简体" w:hAnsi="方正小标宋简体" w:eastAsia="方正小标宋简体" w:cs="方正小标宋简体"/>
          <w:b w:val="0"/>
          <w:bCs w:val="0"/>
          <w:sz w:val="72"/>
          <w:szCs w:val="72"/>
          <w:lang w:val="en-US" w:eastAsia="zh-CN"/>
        </w:rPr>
        <w:t xml:space="preserve"> </w:t>
      </w:r>
      <w:r>
        <w:rPr>
          <w:rFonts w:hint="eastAsia" w:ascii="方正小标宋简体" w:hAnsi="方正小标宋简体" w:eastAsia="方正小标宋简体" w:cs="方正小标宋简体"/>
          <w:b w:val="0"/>
          <w:bCs w:val="0"/>
          <w:sz w:val="72"/>
          <w:szCs w:val="72"/>
          <w:lang w:eastAsia="zh-CN"/>
        </w:rPr>
        <w:t>料</w:t>
      </w:r>
    </w:p>
    <w:p w14:paraId="2E542530">
      <w:pPr>
        <w:jc w:val="center"/>
        <w:rPr>
          <w:rFonts w:hint="eastAsia"/>
          <w:b/>
          <w:bCs/>
          <w:sz w:val="60"/>
        </w:rPr>
      </w:pPr>
    </w:p>
    <w:p w14:paraId="661FA1A0">
      <w:pPr>
        <w:jc w:val="center"/>
        <w:rPr>
          <w:rFonts w:hint="eastAsia"/>
          <w:b/>
          <w:bCs/>
          <w:sz w:val="60"/>
        </w:rPr>
      </w:pPr>
    </w:p>
    <w:p w14:paraId="7967A2B3">
      <w:pPr>
        <w:jc w:val="center"/>
        <w:rPr>
          <w:rFonts w:hint="eastAsia"/>
          <w:b/>
          <w:bCs/>
          <w:sz w:val="60"/>
        </w:rPr>
      </w:pPr>
    </w:p>
    <w:p w14:paraId="32DD4BEA">
      <w:pPr>
        <w:jc w:val="center"/>
        <w:rPr>
          <w:rFonts w:hint="eastAsia"/>
          <w:b/>
          <w:bCs/>
          <w:sz w:val="60"/>
        </w:rPr>
      </w:pPr>
    </w:p>
    <w:p w14:paraId="72B169D3">
      <w:pPr>
        <w:spacing w:line="180" w:lineRule="auto"/>
        <w:jc w:val="center"/>
        <w:rPr>
          <w:rFonts w:hint="eastAsia" w:ascii="方正小标宋简体" w:hAnsi="方正小标宋简体" w:eastAsia="方正小标宋简体" w:cs="方正小标宋简体"/>
          <w:sz w:val="28"/>
          <w:u w:val="single"/>
        </w:rPr>
      </w:pPr>
      <w:r>
        <w:rPr>
          <w:rFonts w:hint="eastAsia" w:ascii="方正小标宋简体" w:hAnsi="方正小标宋简体" w:eastAsia="方正小标宋简体" w:cs="方正小标宋简体"/>
          <w:sz w:val="28"/>
        </w:rPr>
        <w:t>申报单位</w:t>
      </w:r>
      <w:r>
        <w:rPr>
          <w:rFonts w:hint="eastAsia" w:ascii="方正小标宋简体" w:hAnsi="方正小标宋简体" w:eastAsia="方正小标宋简体" w:cs="方正小标宋简体"/>
          <w:b/>
          <w:bCs/>
          <w:sz w:val="24"/>
        </w:rPr>
        <w:t>：</w:t>
      </w:r>
      <w:r>
        <w:rPr>
          <w:rFonts w:hint="eastAsia" w:ascii="方正小标宋简体" w:hAnsi="方正小标宋简体" w:eastAsia="方正小标宋简体" w:cs="方正小标宋简体"/>
          <w:b/>
          <w:bCs/>
          <w:sz w:val="24"/>
          <w:u w:val="single"/>
        </w:rPr>
        <w:t xml:space="preserve">              </w:t>
      </w:r>
      <w:r>
        <w:rPr>
          <w:rFonts w:hint="eastAsia" w:ascii="方正小标宋简体" w:hAnsi="方正小标宋简体" w:eastAsia="方正小标宋简体" w:cs="方正小标宋简体"/>
          <w:bCs/>
          <w:sz w:val="24"/>
          <w:u w:val="single"/>
        </w:rPr>
        <w:t xml:space="preserve">    </w:t>
      </w:r>
      <w:r>
        <w:rPr>
          <w:rFonts w:hint="eastAsia" w:ascii="方正小标宋简体" w:hAnsi="方正小标宋简体" w:eastAsia="方正小标宋简体" w:cs="方正小标宋简体"/>
          <w:bCs/>
          <w:sz w:val="24"/>
          <w:u w:val="single"/>
          <w:lang w:val="en-US" w:eastAsia="zh-CN"/>
        </w:rPr>
        <w:t xml:space="preserve">      </w:t>
      </w:r>
      <w:r>
        <w:rPr>
          <w:rFonts w:hint="eastAsia" w:ascii="方正小标宋简体" w:hAnsi="方正小标宋简体" w:eastAsia="方正小标宋简体" w:cs="方正小标宋简体"/>
          <w:sz w:val="28"/>
          <w:u w:val="single"/>
        </w:rPr>
        <w:t>（ 盖章）</w:t>
      </w:r>
    </w:p>
    <w:p w14:paraId="67E2080B">
      <w:pPr>
        <w:spacing w:line="180" w:lineRule="auto"/>
        <w:jc w:val="center"/>
        <w:rPr>
          <w:rFonts w:hint="eastAsia" w:ascii="方正小标宋简体" w:hAnsi="方正小标宋简体" w:eastAsia="方正小标宋简体" w:cs="方正小标宋简体"/>
          <w:sz w:val="28"/>
        </w:rPr>
      </w:pPr>
      <w:r>
        <w:rPr>
          <w:rFonts w:hint="eastAsia" w:ascii="方正小标宋简体" w:hAnsi="方正小标宋简体" w:eastAsia="方正小标宋简体" w:cs="方正小标宋简体"/>
          <w:sz w:val="28"/>
          <w:lang w:eastAsia="zh-CN"/>
        </w:rPr>
        <w:t>联</w:t>
      </w:r>
      <w:r>
        <w:rPr>
          <w:rFonts w:hint="eastAsia" w:ascii="方正小标宋简体" w:hAnsi="方正小标宋简体" w:eastAsia="方正小标宋简体" w:cs="方正小标宋简体"/>
          <w:sz w:val="28"/>
          <w:lang w:val="en-US" w:eastAsia="zh-CN"/>
        </w:rPr>
        <w:t xml:space="preserve"> </w:t>
      </w:r>
      <w:r>
        <w:rPr>
          <w:rFonts w:hint="eastAsia" w:ascii="方正小标宋简体" w:hAnsi="方正小标宋简体" w:eastAsia="方正小标宋简体" w:cs="方正小标宋简体"/>
          <w:sz w:val="28"/>
          <w:lang w:eastAsia="zh-CN"/>
        </w:rPr>
        <w:t>系</w:t>
      </w:r>
      <w:r>
        <w:rPr>
          <w:rFonts w:hint="eastAsia" w:ascii="方正小标宋简体" w:hAnsi="方正小标宋简体" w:eastAsia="方正小标宋简体" w:cs="方正小标宋简体"/>
          <w:sz w:val="28"/>
          <w:lang w:val="en-US" w:eastAsia="zh-CN"/>
        </w:rPr>
        <w:t xml:space="preserve"> </w:t>
      </w:r>
      <w:r>
        <w:rPr>
          <w:rFonts w:hint="eastAsia" w:ascii="方正小标宋简体" w:hAnsi="方正小标宋简体" w:eastAsia="方正小标宋简体" w:cs="方正小标宋简体"/>
          <w:sz w:val="28"/>
          <w:lang w:eastAsia="zh-CN"/>
        </w:rPr>
        <w:t>人</w:t>
      </w:r>
      <w:r>
        <w:rPr>
          <w:rFonts w:hint="eastAsia" w:ascii="方正小标宋简体" w:hAnsi="方正小标宋简体" w:eastAsia="方正小标宋简体" w:cs="方正小标宋简体"/>
          <w:sz w:val="28"/>
        </w:rPr>
        <w:t>：_____________________________</w:t>
      </w:r>
    </w:p>
    <w:p w14:paraId="26952191">
      <w:pPr>
        <w:spacing w:line="180" w:lineRule="auto"/>
        <w:jc w:val="center"/>
        <w:rPr>
          <w:rFonts w:hint="eastAsia" w:ascii="方正小标宋简体" w:hAnsi="方正小标宋简体" w:eastAsia="方正小标宋简体" w:cs="方正小标宋简体"/>
          <w:sz w:val="28"/>
        </w:rPr>
      </w:pPr>
      <w:r>
        <w:rPr>
          <w:rFonts w:hint="eastAsia" w:ascii="方正小标宋简体" w:hAnsi="方正小标宋简体" w:eastAsia="方正小标宋简体" w:cs="方正小标宋简体"/>
          <w:sz w:val="28"/>
          <w:lang w:eastAsia="zh-CN"/>
        </w:rPr>
        <w:t>联系电话：</w:t>
      </w:r>
      <w:r>
        <w:rPr>
          <w:rFonts w:hint="eastAsia" w:ascii="方正小标宋简体" w:hAnsi="方正小标宋简体" w:eastAsia="方正小标宋简体" w:cs="方正小标宋简体"/>
          <w:sz w:val="28"/>
        </w:rPr>
        <w:t>_____________________________</w:t>
      </w:r>
    </w:p>
    <w:p w14:paraId="633A7F0E">
      <w:pPr>
        <w:spacing w:line="180" w:lineRule="auto"/>
        <w:ind w:firstLine="360"/>
        <w:jc w:val="center"/>
        <w:rPr>
          <w:rFonts w:hint="eastAsia" w:ascii="方正小标宋简体" w:hAnsi="方正小标宋简体" w:eastAsia="方正小标宋简体" w:cs="方正小标宋简体"/>
          <w:sz w:val="28"/>
        </w:rPr>
      </w:pPr>
    </w:p>
    <w:p w14:paraId="130A7C59">
      <w:pPr>
        <w:jc w:val="both"/>
        <w:rPr>
          <w:rFonts w:hint="eastAsia"/>
          <w:b/>
          <w:bCs/>
          <w:sz w:val="24"/>
        </w:rPr>
      </w:pPr>
    </w:p>
    <w:p w14:paraId="2EE785E0">
      <w:pPr>
        <w:jc w:val="both"/>
        <w:rPr>
          <w:rFonts w:hint="eastAsia"/>
          <w:b/>
          <w:bCs/>
          <w:sz w:val="24"/>
        </w:rPr>
      </w:pPr>
    </w:p>
    <w:p w14:paraId="2382F711">
      <w:pPr>
        <w:jc w:val="both"/>
        <w:rPr>
          <w:rFonts w:hint="eastAsia"/>
          <w:b/>
          <w:bCs/>
          <w:sz w:val="24"/>
        </w:rPr>
      </w:pPr>
    </w:p>
    <w:p w14:paraId="5D37B5CA">
      <w:pPr>
        <w:jc w:val="both"/>
        <w:rPr>
          <w:rFonts w:hint="eastAsia" w:ascii="方正小标宋简体" w:hAnsi="方正小标宋简体" w:eastAsia="方正小标宋简体" w:cs="方正小标宋简体"/>
          <w:b w:val="0"/>
          <w:bCs w:val="0"/>
          <w:sz w:val="32"/>
          <w:szCs w:val="32"/>
          <w:lang w:eastAsia="zh-CN"/>
        </w:rPr>
      </w:pPr>
    </w:p>
    <w:p w14:paraId="2C05AC12">
      <w:pPr>
        <w:jc w:val="center"/>
        <w:rPr>
          <w:rFonts w:hint="eastAsia" w:ascii="宋体" w:hAnsi="宋体" w:eastAsia="宋体" w:cs="宋体"/>
          <w:b/>
          <w:sz w:val="44"/>
          <w:szCs w:val="44"/>
        </w:rPr>
      </w:pPr>
      <w:r>
        <w:rPr>
          <w:rFonts w:hint="eastAsia" w:ascii="方正小标宋简体" w:hAnsi="方正小标宋简体" w:eastAsia="方正小标宋简体" w:cs="方正小标宋简体"/>
          <w:b w:val="0"/>
          <w:bCs w:val="0"/>
          <w:sz w:val="32"/>
          <w:szCs w:val="32"/>
          <w:lang w:eastAsia="zh-CN"/>
        </w:rPr>
        <w:t>贵州</w:t>
      </w:r>
      <w:r>
        <w:rPr>
          <w:rFonts w:hint="eastAsia" w:ascii="方正小标宋简体" w:hAnsi="方正小标宋简体" w:eastAsia="方正小标宋简体" w:cs="方正小标宋简体"/>
          <w:b w:val="0"/>
          <w:bCs w:val="0"/>
          <w:sz w:val="32"/>
          <w:szCs w:val="32"/>
        </w:rPr>
        <w:t>省招标</w:t>
      </w:r>
      <w:r>
        <w:rPr>
          <w:rFonts w:hint="eastAsia" w:ascii="方正小标宋简体" w:hAnsi="方正小标宋简体" w:eastAsia="方正小标宋简体" w:cs="方正小标宋简体"/>
          <w:b w:val="0"/>
          <w:bCs w:val="0"/>
          <w:sz w:val="32"/>
          <w:szCs w:val="32"/>
          <w:lang w:eastAsia="zh-CN"/>
        </w:rPr>
        <w:t>采购</w:t>
      </w:r>
      <w:r>
        <w:rPr>
          <w:rFonts w:hint="eastAsia" w:ascii="方正小标宋简体" w:hAnsi="方正小标宋简体" w:eastAsia="方正小标宋简体" w:cs="方正小标宋简体"/>
          <w:b w:val="0"/>
          <w:bCs w:val="0"/>
          <w:sz w:val="32"/>
          <w:szCs w:val="32"/>
        </w:rPr>
        <w:t>协会制</w:t>
      </w:r>
    </w:p>
    <w:p w14:paraId="24901528">
      <w:pPr>
        <w:jc w:val="center"/>
        <w:rPr>
          <w:rFonts w:hint="eastAsia" w:ascii="方正小标宋简体" w:hAnsi="方正小标宋简体" w:eastAsia="方正小标宋简体" w:cs="方正小标宋简体"/>
          <w:b w:val="0"/>
          <w:bCs/>
          <w:sz w:val="44"/>
          <w:szCs w:val="44"/>
          <w:lang w:eastAsia="zh-CN"/>
        </w:rPr>
      </w:pPr>
      <w:r>
        <w:rPr>
          <w:rFonts w:hint="eastAsia" w:ascii="方正小标宋简体" w:hAnsi="方正小标宋简体" w:eastAsia="方正小标宋简体" w:cs="方正小标宋简体"/>
          <w:b w:val="0"/>
          <w:bCs/>
          <w:sz w:val="44"/>
          <w:szCs w:val="44"/>
        </w:rPr>
        <w:t>申</w:t>
      </w:r>
      <w:r>
        <w:rPr>
          <w:rFonts w:hint="eastAsia" w:ascii="方正小标宋简体" w:hAnsi="方正小标宋简体" w:eastAsia="方正小标宋简体" w:cs="方正小标宋简体"/>
          <w:b w:val="0"/>
          <w:bCs/>
          <w:sz w:val="44"/>
          <w:szCs w:val="44"/>
          <w:lang w:val="en-US" w:eastAsia="zh-CN"/>
        </w:rPr>
        <w:t xml:space="preserve"> </w:t>
      </w:r>
      <w:r>
        <w:rPr>
          <w:rFonts w:hint="eastAsia" w:ascii="方正小标宋简体" w:hAnsi="方正小标宋简体" w:eastAsia="方正小标宋简体" w:cs="方正小标宋简体"/>
          <w:b w:val="0"/>
          <w:bCs/>
          <w:sz w:val="44"/>
          <w:szCs w:val="44"/>
        </w:rPr>
        <w:t>报</w:t>
      </w:r>
      <w:r>
        <w:rPr>
          <w:rFonts w:hint="eastAsia" w:ascii="方正小标宋简体" w:hAnsi="方正小标宋简体" w:eastAsia="方正小标宋简体" w:cs="方正小标宋简体"/>
          <w:b w:val="0"/>
          <w:bCs/>
          <w:sz w:val="44"/>
          <w:szCs w:val="44"/>
          <w:lang w:val="en-US" w:eastAsia="zh-CN"/>
        </w:rPr>
        <w:t xml:space="preserve"> </w:t>
      </w:r>
      <w:r>
        <w:rPr>
          <w:rFonts w:hint="eastAsia" w:ascii="方正小标宋简体" w:hAnsi="方正小标宋简体" w:eastAsia="方正小标宋简体" w:cs="方正小标宋简体"/>
          <w:b w:val="0"/>
          <w:bCs/>
          <w:sz w:val="44"/>
          <w:szCs w:val="44"/>
          <w:lang w:eastAsia="zh-CN"/>
        </w:rPr>
        <w:t>材</w:t>
      </w:r>
      <w:r>
        <w:rPr>
          <w:rFonts w:hint="eastAsia" w:ascii="方正小标宋简体" w:hAnsi="方正小标宋简体" w:eastAsia="方正小标宋简体" w:cs="方正小标宋简体"/>
          <w:b w:val="0"/>
          <w:bCs/>
          <w:sz w:val="44"/>
          <w:szCs w:val="44"/>
          <w:lang w:val="en-US" w:eastAsia="zh-CN"/>
        </w:rPr>
        <w:t xml:space="preserve"> </w:t>
      </w:r>
      <w:r>
        <w:rPr>
          <w:rFonts w:hint="eastAsia" w:ascii="方正小标宋简体" w:hAnsi="方正小标宋简体" w:eastAsia="方正小标宋简体" w:cs="方正小标宋简体"/>
          <w:b w:val="0"/>
          <w:bCs/>
          <w:sz w:val="44"/>
          <w:szCs w:val="44"/>
          <w:lang w:eastAsia="zh-CN"/>
        </w:rPr>
        <w:t>料</w:t>
      </w:r>
    </w:p>
    <w:p w14:paraId="281FB022">
      <w:pPr>
        <w:jc w:val="center"/>
        <w:rPr>
          <w:rFonts w:hint="eastAsia" w:ascii="华文中宋" w:hAnsi="华文中宋" w:eastAsia="华文中宋"/>
          <w:b/>
          <w:sz w:val="36"/>
          <w:szCs w:val="36"/>
          <w:lang w:eastAsia="zh-CN"/>
        </w:rPr>
      </w:pPr>
    </w:p>
    <w:p w14:paraId="2BD2603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企业</w:t>
      </w:r>
      <w:r>
        <w:rPr>
          <w:rFonts w:hint="eastAsia" w:ascii="仿宋_GB2312" w:hAnsi="仿宋_GB2312" w:eastAsia="仿宋_GB2312" w:cs="仿宋_GB2312"/>
          <w:sz w:val="32"/>
          <w:szCs w:val="32"/>
          <w:lang w:val="en-US" w:eastAsia="zh-CN"/>
        </w:rPr>
        <w:t>营业执照。</w:t>
      </w:r>
    </w:p>
    <w:p w14:paraId="4EA0833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2.企业规章管理制度目录。</w:t>
      </w:r>
    </w:p>
    <w:p w14:paraId="2A2D745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sz w:val="32"/>
          <w:szCs w:val="32"/>
          <w:lang w:val="en-US" w:eastAsia="zh-CN"/>
        </w:rPr>
        <w:t>3.企业成立党支部的相关批复及党支部开展党建活动的相关证明材料。</w:t>
      </w:r>
    </w:p>
    <w:p w14:paraId="4EBC306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4.企业办公场所产权证、租赁合同或其他证明材料，具有录音录像现代化功能的开、评标场地的照片及证明材料。</w:t>
      </w:r>
    </w:p>
    <w:p w14:paraId="63FAAA8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5.企业招标代理执业人员概况表（附表1）。附从业人员具备的相关职称证书、省综合评标专家库评标专家资格证书或我会</w:t>
      </w:r>
      <w:bookmarkStart w:id="2" w:name="_GoBack"/>
      <w:bookmarkEnd w:id="2"/>
      <w:r>
        <w:rPr>
          <w:rFonts w:hint="eastAsia" w:ascii="仿宋_GB2312" w:hAnsi="仿宋_GB2312" w:eastAsia="仿宋_GB2312" w:cs="仿宋_GB2312"/>
          <w:color w:val="auto"/>
          <w:sz w:val="32"/>
          <w:szCs w:val="32"/>
          <w:lang w:val="en-US" w:eastAsia="zh-CN"/>
        </w:rPr>
        <w:t>专家库专家证书、我会颁发的《招标采购专职从业人员能力考评电子证书》《招标采购项目经理（负责人）能力考评证书》</w:t>
      </w:r>
      <w:bookmarkStart w:id="0" w:name="OLE_LINK2"/>
      <w:r>
        <w:rPr>
          <w:rFonts w:hint="eastAsia" w:ascii="仿宋_GB2312" w:hAnsi="仿宋_GB2312" w:eastAsia="仿宋_GB2312" w:cs="仿宋_GB2312"/>
          <w:color w:val="auto"/>
          <w:sz w:val="32"/>
          <w:szCs w:val="32"/>
          <w:lang w:val="en-US" w:eastAsia="zh-CN"/>
        </w:rPr>
        <w:t>。</w:t>
      </w:r>
      <w:bookmarkEnd w:id="0"/>
    </w:p>
    <w:p w14:paraId="0C804FB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6.企业2025年度代理的项目累计中标情况统计表（附表2）。</w:t>
      </w:r>
    </w:p>
    <w:p w14:paraId="47346BB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7.</w:t>
      </w:r>
      <w:r>
        <w:rPr>
          <w:rFonts w:hint="eastAsia" w:ascii="仿宋_GB2312" w:hAnsi="仿宋_GB2312" w:eastAsia="仿宋_GB2312" w:cs="仿宋_GB2312"/>
          <w:color w:val="auto"/>
          <w:kern w:val="0"/>
          <w:sz w:val="32"/>
          <w:szCs w:val="32"/>
          <w:highlight w:val="none"/>
          <w:lang w:eastAsia="zh-CN"/>
        </w:rPr>
        <w:t>企业</w:t>
      </w:r>
      <w:r>
        <w:rPr>
          <w:rFonts w:hint="eastAsia" w:ascii="仿宋_GB2312" w:hAnsi="仿宋_GB2312" w:eastAsia="仿宋_GB2312" w:cs="仿宋_GB2312"/>
          <w:color w:val="auto"/>
          <w:kern w:val="0"/>
          <w:sz w:val="32"/>
          <w:szCs w:val="32"/>
          <w:highlight w:val="none"/>
          <w:lang w:val="en-US" w:eastAsia="zh-CN"/>
        </w:rPr>
        <w:t>2025</w:t>
      </w:r>
      <w:r>
        <w:rPr>
          <w:rFonts w:hint="eastAsia" w:ascii="仿宋_GB2312" w:hAnsi="仿宋_GB2312" w:eastAsia="仿宋_GB2312" w:cs="仿宋_GB2312"/>
          <w:color w:val="auto"/>
          <w:kern w:val="0"/>
          <w:sz w:val="32"/>
          <w:szCs w:val="32"/>
          <w:highlight w:val="none"/>
          <w:lang w:eastAsia="zh-CN"/>
        </w:rPr>
        <w:t>年度财务审计报告（</w:t>
      </w:r>
      <w:r>
        <w:rPr>
          <w:rFonts w:hint="eastAsia" w:ascii="仿宋_GB2312" w:hAnsi="仿宋_GB2312" w:eastAsia="仿宋_GB2312" w:cs="仿宋_GB2312"/>
          <w:b w:val="0"/>
          <w:bCs/>
          <w:color w:val="auto"/>
          <w:sz w:val="32"/>
          <w:szCs w:val="32"/>
          <w:highlight w:val="none"/>
          <w:lang w:val="en-US" w:eastAsia="zh-CN"/>
        </w:rPr>
        <w:t>企业2025年度财务审计报告还未出的，可提供企业2025年度加盖公章的财务报表）</w:t>
      </w:r>
      <w:r>
        <w:rPr>
          <w:rFonts w:hint="eastAsia" w:ascii="仿宋_GB2312" w:hAnsi="仿宋_GB2312" w:eastAsia="仿宋_GB2312" w:cs="仿宋_GB2312"/>
          <w:color w:val="auto"/>
          <w:kern w:val="0"/>
          <w:sz w:val="32"/>
          <w:szCs w:val="32"/>
          <w:highlight w:val="none"/>
          <w:lang w:eastAsia="zh-CN"/>
        </w:rPr>
        <w:t>。</w:t>
      </w:r>
    </w:p>
    <w:p w14:paraId="716ED5A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8.企业纳</w:t>
      </w:r>
      <w:r>
        <w:rPr>
          <w:rFonts w:hint="eastAsia" w:ascii="仿宋_GB2312" w:hAnsi="仿宋_GB2312" w:eastAsia="仿宋_GB2312" w:cs="仿宋_GB2312"/>
          <w:color w:val="auto"/>
          <w:kern w:val="0"/>
          <w:sz w:val="32"/>
          <w:szCs w:val="32"/>
          <w:highlight w:val="none"/>
          <w:lang w:val="en-US" w:eastAsia="zh-CN"/>
        </w:rPr>
        <w:t>税信用等级证书或相关证明材料。</w:t>
      </w:r>
    </w:p>
    <w:p w14:paraId="70A7AFF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9.企业2025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eastAsia="zh-CN"/>
        </w:rPr>
        <w:t>度获得行业主管部门、行政管理部门或行业协会组织表彰的</w:t>
      </w:r>
      <w:r>
        <w:rPr>
          <w:rFonts w:hint="eastAsia" w:ascii="仿宋_GB2312" w:hAnsi="仿宋_GB2312" w:eastAsia="仿宋_GB2312" w:cs="仿宋_GB2312"/>
          <w:color w:val="auto"/>
          <w:sz w:val="32"/>
          <w:szCs w:val="32"/>
          <w:lang w:val="en-US" w:eastAsia="zh-CN"/>
        </w:rPr>
        <w:t>奖项的</w:t>
      </w:r>
      <w:r>
        <w:rPr>
          <w:rFonts w:hint="eastAsia" w:ascii="仿宋_GB2312" w:hAnsi="仿宋_GB2312" w:eastAsia="仿宋_GB2312" w:cs="仿宋_GB2312"/>
          <w:color w:val="auto"/>
          <w:sz w:val="32"/>
          <w:szCs w:val="32"/>
          <w:lang w:eastAsia="zh-CN"/>
        </w:rPr>
        <w:t>相关</w:t>
      </w:r>
      <w:r>
        <w:rPr>
          <w:rFonts w:hint="eastAsia" w:ascii="仿宋_GB2312" w:hAnsi="仿宋_GB2312" w:eastAsia="仿宋_GB2312" w:cs="仿宋_GB2312"/>
          <w:color w:val="auto"/>
          <w:sz w:val="32"/>
          <w:szCs w:val="32"/>
        </w:rPr>
        <w:t>证明</w:t>
      </w:r>
      <w:r>
        <w:rPr>
          <w:rFonts w:hint="eastAsia" w:ascii="仿宋_GB2312" w:hAnsi="仿宋_GB2312" w:eastAsia="仿宋_GB2312" w:cs="仿宋_GB2312"/>
          <w:color w:val="auto"/>
          <w:sz w:val="32"/>
          <w:szCs w:val="32"/>
          <w:lang w:eastAsia="zh-CN"/>
        </w:rPr>
        <w:t>材料。</w:t>
      </w:r>
    </w:p>
    <w:p w14:paraId="6032D42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kern w:val="0"/>
          <w:sz w:val="32"/>
          <w:szCs w:val="32"/>
          <w:highlight w:val="none"/>
          <w:lang w:val="en-US" w:eastAsia="zh-CN"/>
        </w:rPr>
        <w:t>10.</w:t>
      </w:r>
      <w:r>
        <w:rPr>
          <w:rFonts w:hint="eastAsia" w:ascii="仿宋_GB2312" w:hAnsi="仿宋_GB2312" w:eastAsia="仿宋_GB2312" w:cs="仿宋_GB2312"/>
          <w:color w:val="auto"/>
          <w:kern w:val="0"/>
          <w:sz w:val="32"/>
          <w:szCs w:val="32"/>
          <w:highlight w:val="none"/>
          <w:lang w:eastAsia="zh-CN"/>
        </w:rPr>
        <w:t>企业</w:t>
      </w:r>
      <w:r>
        <w:rPr>
          <w:rFonts w:hint="eastAsia" w:ascii="仿宋_GB2312" w:hAnsi="仿宋_GB2312" w:eastAsia="仿宋_GB2312" w:cs="仿宋_GB2312"/>
          <w:color w:val="auto"/>
          <w:kern w:val="0"/>
          <w:sz w:val="32"/>
          <w:szCs w:val="32"/>
          <w:highlight w:val="none"/>
          <w:lang w:val="en-US" w:eastAsia="zh-CN"/>
        </w:rPr>
        <w:t>2025</w:t>
      </w:r>
      <w:r>
        <w:rPr>
          <w:rFonts w:hint="eastAsia" w:ascii="仿宋_GB2312" w:hAnsi="仿宋_GB2312" w:eastAsia="仿宋_GB2312" w:cs="仿宋_GB2312"/>
          <w:color w:val="auto"/>
          <w:kern w:val="0"/>
          <w:sz w:val="32"/>
          <w:szCs w:val="32"/>
          <w:highlight w:val="none"/>
        </w:rPr>
        <w:t>年</w:t>
      </w:r>
      <w:r>
        <w:rPr>
          <w:rFonts w:hint="eastAsia" w:ascii="仿宋_GB2312" w:hAnsi="仿宋_GB2312" w:eastAsia="仿宋_GB2312" w:cs="仿宋_GB2312"/>
          <w:color w:val="auto"/>
          <w:kern w:val="0"/>
          <w:sz w:val="32"/>
          <w:szCs w:val="32"/>
          <w:highlight w:val="none"/>
          <w:lang w:eastAsia="zh-CN"/>
        </w:rPr>
        <w:t>度参与社会公益、捐助、志愿服务等活动，助力乡村振兴</w:t>
      </w:r>
      <w:r>
        <w:rPr>
          <w:rFonts w:hint="eastAsia" w:ascii="仿宋_GB2312" w:hAnsi="仿宋_GB2312" w:eastAsia="仿宋_GB2312" w:cs="仿宋_GB2312"/>
          <w:color w:val="auto"/>
          <w:kern w:val="0"/>
          <w:sz w:val="32"/>
          <w:szCs w:val="32"/>
          <w:highlight w:val="none"/>
          <w:lang w:val="en-US" w:eastAsia="zh-CN"/>
        </w:rPr>
        <w:t>等</w:t>
      </w:r>
      <w:r>
        <w:rPr>
          <w:rFonts w:hint="eastAsia" w:ascii="仿宋_GB2312" w:hAnsi="仿宋_GB2312" w:eastAsia="仿宋_GB2312" w:cs="仿宋_GB2312"/>
          <w:color w:val="auto"/>
          <w:sz w:val="32"/>
          <w:szCs w:val="32"/>
        </w:rPr>
        <w:t>相关证明</w:t>
      </w:r>
      <w:r>
        <w:rPr>
          <w:rFonts w:hint="eastAsia" w:ascii="仿宋_GB2312" w:hAnsi="仿宋_GB2312" w:eastAsia="仿宋_GB2312" w:cs="仿宋_GB2312"/>
          <w:color w:val="auto"/>
          <w:sz w:val="32"/>
          <w:szCs w:val="32"/>
          <w:lang w:eastAsia="zh-CN"/>
        </w:rPr>
        <w:t>材料</w:t>
      </w:r>
      <w:r>
        <w:rPr>
          <w:rFonts w:hint="eastAsia" w:ascii="仿宋_GB2312" w:hAnsi="仿宋_GB2312" w:eastAsia="仿宋_GB2312" w:cs="仿宋_GB2312"/>
          <w:color w:val="auto"/>
          <w:sz w:val="32"/>
          <w:szCs w:val="32"/>
          <w:lang w:val="en-US" w:eastAsia="zh-CN"/>
        </w:rPr>
        <w:t>。</w:t>
      </w:r>
    </w:p>
    <w:p w14:paraId="600515E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11.2025年支持我会工作，履行会员义务，积极参加我会组织的培训、活动、会议、座谈交流等的相关证明材料（2025年参加协会组织开展的2期</w:t>
      </w:r>
      <w:r>
        <w:rPr>
          <w:rFonts w:hint="eastAsia" w:ascii="仿宋_GB2312" w:hAnsi="仿宋_GB2312" w:eastAsia="仿宋_GB2312" w:cs="仿宋_GB2312"/>
          <w:color w:val="auto"/>
          <w:kern w:val="0"/>
          <w:sz w:val="32"/>
          <w:szCs w:val="32"/>
          <w:highlight w:val="none"/>
          <w:shd w:val="clear" w:fill="auto"/>
        </w:rPr>
        <w:t>会员单位新入职员工育新培训</w:t>
      </w:r>
      <w:r>
        <w:rPr>
          <w:rFonts w:hint="eastAsia" w:ascii="仿宋_GB2312" w:hAnsi="仿宋_GB2312" w:eastAsia="仿宋_GB2312" w:cs="仿宋_GB2312"/>
          <w:b w:val="0"/>
          <w:bCs w:val="0"/>
          <w:i w:val="0"/>
          <w:iCs w:val="0"/>
          <w:caps w:val="0"/>
          <w:color w:val="auto"/>
          <w:spacing w:val="0"/>
          <w:kern w:val="0"/>
          <w:sz w:val="32"/>
          <w:szCs w:val="32"/>
          <w:highlight w:val="none"/>
          <w:shd w:val="clear" w:fill="auto"/>
          <w:lang w:eastAsia="zh-CN"/>
        </w:rPr>
        <w:t>、</w:t>
      </w:r>
      <w:r>
        <w:rPr>
          <w:rFonts w:hint="eastAsia" w:ascii="仿宋_GB2312" w:hAnsi="宋体" w:eastAsia="仿宋_GB2312" w:cs="仿宋_GB2312"/>
          <w:b w:val="0"/>
          <w:bCs w:val="0"/>
          <w:i w:val="0"/>
          <w:iCs w:val="0"/>
          <w:caps w:val="0"/>
          <w:color w:val="auto"/>
          <w:spacing w:val="0"/>
          <w:sz w:val="32"/>
          <w:szCs w:val="32"/>
          <w:shd w:val="clear" w:fill="FFFFFF"/>
        </w:rPr>
        <w:t>2</w:t>
      </w:r>
      <w:r>
        <w:rPr>
          <w:rFonts w:hint="eastAsia" w:ascii="仿宋_GB2312" w:hAnsi="宋体" w:eastAsia="仿宋_GB2312" w:cs="仿宋_GB2312"/>
          <w:b w:val="0"/>
          <w:bCs w:val="0"/>
          <w:i w:val="0"/>
          <w:iCs w:val="0"/>
          <w:caps w:val="0"/>
          <w:color w:val="auto"/>
          <w:spacing w:val="0"/>
          <w:sz w:val="32"/>
          <w:szCs w:val="32"/>
          <w:shd w:val="clear" w:fill="FFFFFF"/>
          <w:lang w:val="en-US" w:eastAsia="zh-CN"/>
        </w:rPr>
        <w:t>期</w:t>
      </w:r>
      <w:r>
        <w:rPr>
          <w:rFonts w:hint="eastAsia" w:ascii="仿宋_GB2312" w:hAnsi="宋体" w:eastAsia="仿宋_GB2312" w:cs="仿宋_GB2312"/>
          <w:b w:val="0"/>
          <w:bCs w:val="0"/>
          <w:i w:val="0"/>
          <w:iCs w:val="0"/>
          <w:caps w:val="0"/>
          <w:color w:val="auto"/>
          <w:spacing w:val="0"/>
          <w:sz w:val="32"/>
          <w:szCs w:val="32"/>
          <w:shd w:val="clear" w:fill="FFFFFF"/>
        </w:rPr>
        <w:t>公益大讲堂</w:t>
      </w:r>
      <w:r>
        <w:rPr>
          <w:rFonts w:hint="eastAsia" w:ascii="仿宋_GB2312" w:hAnsi="宋体" w:eastAsia="仿宋_GB2312" w:cs="仿宋_GB2312"/>
          <w:b w:val="0"/>
          <w:bCs w:val="0"/>
          <w:i w:val="0"/>
          <w:iCs w:val="0"/>
          <w:caps w:val="0"/>
          <w:color w:val="auto"/>
          <w:spacing w:val="0"/>
          <w:sz w:val="32"/>
          <w:szCs w:val="32"/>
          <w:shd w:val="clear" w:fill="FFFFFF"/>
          <w:lang w:eastAsia="zh-CN"/>
        </w:rPr>
        <w:t>、</w:t>
      </w:r>
      <w:r>
        <w:rPr>
          <w:rFonts w:ascii="仿宋_GB2312" w:hAnsi="宋体" w:eastAsia="仿宋_GB2312" w:cs="仿宋_GB2312"/>
          <w:i w:val="0"/>
          <w:iCs w:val="0"/>
          <w:caps w:val="0"/>
          <w:color w:val="auto"/>
          <w:spacing w:val="0"/>
          <w:sz w:val="32"/>
          <w:szCs w:val="32"/>
          <w:shd w:val="clear" w:fill="FFFFFF"/>
        </w:rPr>
        <w:t>“筑爱黔行・‘锋’火相传”学雷锋志愿服务活动</w:t>
      </w:r>
      <w:r>
        <w:rPr>
          <w:rFonts w:hint="eastAsia" w:ascii="仿宋_GB2312" w:hAnsi="宋体" w:eastAsia="仿宋_GB2312" w:cs="仿宋_GB2312"/>
          <w:i w:val="0"/>
          <w:iCs w:val="0"/>
          <w:caps w:val="0"/>
          <w:color w:val="auto"/>
          <w:spacing w:val="0"/>
          <w:sz w:val="32"/>
          <w:szCs w:val="32"/>
          <w:shd w:val="clear" w:fill="FFFFFF"/>
          <w:lang w:eastAsia="zh-CN"/>
        </w:rPr>
        <w:t>、“</w:t>
      </w:r>
      <w:r>
        <w:rPr>
          <w:rFonts w:hint="eastAsia" w:ascii="仿宋_GB2312" w:hAnsi="宋体" w:eastAsia="仿宋_GB2312" w:cs="仿宋_GB2312"/>
          <w:color w:val="auto"/>
          <w:sz w:val="32"/>
          <w:szCs w:val="32"/>
          <w:shd w:val="clear" w:fill="FFFFFF"/>
        </w:rPr>
        <w:t>树牢总体国家安全观，共筑新时代安全防线</w:t>
      </w:r>
      <w:r>
        <w:rPr>
          <w:rFonts w:hint="eastAsia" w:ascii="仿宋_GB2312" w:hAnsi="宋体" w:eastAsia="仿宋_GB2312" w:cs="仿宋_GB2312"/>
          <w:color w:val="auto"/>
          <w:sz w:val="32"/>
          <w:szCs w:val="32"/>
          <w:shd w:val="clear" w:fill="FFFFFF"/>
          <w:lang w:eastAsia="zh-CN"/>
        </w:rPr>
        <w:t>”</w:t>
      </w:r>
      <w:r>
        <w:rPr>
          <w:rFonts w:hint="eastAsia" w:ascii="仿宋_GB2312" w:hAnsi="宋体" w:eastAsia="仿宋_GB2312" w:cs="仿宋_GB2312"/>
          <w:color w:val="auto"/>
          <w:sz w:val="32"/>
          <w:szCs w:val="32"/>
          <w:shd w:val="clear" w:fill="FFFFFF"/>
        </w:rPr>
        <w:t>主题党日联建活动</w:t>
      </w:r>
      <w:r>
        <w:rPr>
          <w:rFonts w:hint="eastAsia" w:ascii="仿宋_GB2312" w:hAnsi="宋体" w:eastAsia="仿宋_GB2312" w:cs="仿宋_GB2312"/>
          <w:color w:val="auto"/>
          <w:sz w:val="32"/>
          <w:szCs w:val="32"/>
          <w:shd w:val="clear" w:fill="FFFFFF"/>
          <w:lang w:eastAsia="zh-CN"/>
        </w:rPr>
        <w:t>、</w:t>
      </w:r>
      <w:r>
        <w:rPr>
          <w:rFonts w:hint="eastAsia" w:ascii="仿宋_GB2312" w:hAnsi="宋体" w:eastAsia="仿宋_GB2312" w:cs="仿宋_GB2312"/>
          <w:color w:val="auto"/>
          <w:sz w:val="32"/>
          <w:szCs w:val="32"/>
          <w:shd w:val="clear" w:fill="FFFFFF"/>
        </w:rPr>
        <w:t>省招标采购协会携手省红十字会、省委台办开展支部共建与团青联建活动</w:t>
      </w:r>
      <w:r>
        <w:rPr>
          <w:rFonts w:hint="eastAsia" w:ascii="仿宋_GB2312" w:hAnsi="宋体" w:eastAsia="仿宋_GB2312" w:cs="仿宋_GB2312"/>
          <w:color w:val="auto"/>
          <w:sz w:val="32"/>
          <w:szCs w:val="32"/>
          <w:shd w:val="clear" w:fill="FFFFFF"/>
          <w:lang w:eastAsia="zh-CN"/>
        </w:rPr>
        <w:t>、</w:t>
      </w:r>
      <w:r>
        <w:rPr>
          <w:rFonts w:hint="eastAsia" w:ascii="仿宋_GB2312" w:hAnsi="宋体" w:eastAsia="仿宋_GB2312" w:cs="仿宋_GB2312"/>
          <w:i w:val="0"/>
          <w:iCs w:val="0"/>
          <w:caps w:val="0"/>
          <w:color w:val="auto"/>
          <w:spacing w:val="0"/>
          <w:sz w:val="32"/>
          <w:szCs w:val="32"/>
          <w:shd w:val="clear" w:fill="FFFFFF"/>
        </w:rPr>
        <w:t>2025年“四进校园”系列活动之专场招聘进校园活动</w:t>
      </w:r>
      <w:r>
        <w:rPr>
          <w:rFonts w:hint="eastAsia" w:ascii="仿宋_GB2312" w:hAnsi="宋体" w:eastAsia="仿宋_GB2312" w:cs="仿宋_GB2312"/>
          <w:i w:val="0"/>
          <w:iCs w:val="0"/>
          <w:caps w:val="0"/>
          <w:color w:val="auto"/>
          <w:spacing w:val="0"/>
          <w:sz w:val="32"/>
          <w:szCs w:val="32"/>
          <w:shd w:val="clear" w:fill="FFFFFF"/>
          <w:lang w:eastAsia="zh-CN"/>
        </w:rPr>
        <w:t>（</w:t>
      </w:r>
      <w:r>
        <w:rPr>
          <w:rFonts w:hint="eastAsia" w:ascii="仿宋_GB2312" w:hAnsi="宋体" w:eastAsia="仿宋_GB2312" w:cs="仿宋_GB2312"/>
          <w:i w:val="0"/>
          <w:iCs w:val="0"/>
          <w:caps w:val="0"/>
          <w:color w:val="auto"/>
          <w:spacing w:val="0"/>
          <w:sz w:val="32"/>
          <w:szCs w:val="32"/>
          <w:shd w:val="clear" w:fill="FFFFFF"/>
          <w:lang w:val="en-US" w:eastAsia="zh-CN"/>
        </w:rPr>
        <w:t>走进</w:t>
      </w:r>
      <w:r>
        <w:rPr>
          <w:rFonts w:hint="eastAsia" w:ascii="仿宋_GB2312" w:hAnsi="宋体" w:eastAsia="仿宋_GB2312" w:cs="仿宋_GB2312"/>
          <w:i w:val="0"/>
          <w:iCs w:val="0"/>
          <w:caps w:val="0"/>
          <w:color w:val="auto"/>
          <w:spacing w:val="0"/>
          <w:sz w:val="32"/>
          <w:szCs w:val="32"/>
          <w:shd w:val="clear" w:fill="FFFFFF"/>
        </w:rPr>
        <w:t>贵州理工学院和贵州财经职业学院</w:t>
      </w:r>
      <w:r>
        <w:rPr>
          <w:rFonts w:hint="eastAsia" w:ascii="仿宋_GB2312" w:hAnsi="宋体" w:eastAsia="仿宋_GB2312" w:cs="仿宋_GB2312"/>
          <w:i w:val="0"/>
          <w:iCs w:val="0"/>
          <w:caps w:val="0"/>
          <w:color w:val="auto"/>
          <w:spacing w:val="0"/>
          <w:sz w:val="32"/>
          <w:szCs w:val="32"/>
          <w:shd w:val="clear" w:fill="FFFFFF"/>
          <w:lang w:eastAsia="zh-CN"/>
        </w:rPr>
        <w:t>）、</w:t>
      </w:r>
      <w:r>
        <w:rPr>
          <w:rFonts w:hint="eastAsia" w:ascii="仿宋_GB2312" w:hAnsi="宋体" w:eastAsia="仿宋_GB2312" w:cs="仿宋_GB2312"/>
          <w:b w:val="0"/>
          <w:bCs w:val="0"/>
          <w:i w:val="0"/>
          <w:iCs w:val="0"/>
          <w:caps w:val="0"/>
          <w:color w:val="auto"/>
          <w:spacing w:val="0"/>
          <w:sz w:val="32"/>
          <w:szCs w:val="32"/>
          <w:shd w:val="clear" w:fill="FFFFFF"/>
        </w:rPr>
        <w:t>贵州省招标采购协会第三期项目经理（负责人）培训班</w:t>
      </w:r>
      <w:r>
        <w:rPr>
          <w:rFonts w:hint="eastAsia" w:ascii="仿宋_GB2312" w:hAnsi="宋体" w:eastAsia="仿宋_GB2312" w:cs="仿宋_GB2312"/>
          <w:b w:val="0"/>
          <w:bCs w:val="0"/>
          <w:i w:val="0"/>
          <w:iCs w:val="0"/>
          <w:caps w:val="0"/>
          <w:color w:val="auto"/>
          <w:spacing w:val="0"/>
          <w:sz w:val="32"/>
          <w:szCs w:val="32"/>
          <w:shd w:val="clear" w:fill="FFFFFF"/>
          <w:lang w:eastAsia="zh-CN"/>
        </w:rPr>
        <w:t>、</w:t>
      </w:r>
      <w:r>
        <w:rPr>
          <w:rFonts w:hint="eastAsia" w:ascii="仿宋_GB2312" w:hAnsi="宋体" w:eastAsia="仿宋_GB2312" w:cs="仿宋_GB2312"/>
          <w:color w:val="auto"/>
          <w:sz w:val="32"/>
          <w:szCs w:val="32"/>
          <w:shd w:val="clear" w:fill="FFFFFF"/>
        </w:rPr>
        <w:t>“红色引擎强党建，联建共建促发展”主题党日活动暨行业党建交流研讨会</w:t>
      </w:r>
      <w:r>
        <w:rPr>
          <w:rFonts w:hint="eastAsia" w:ascii="仿宋_GB2312" w:hAnsi="宋体" w:eastAsia="仿宋_GB2312" w:cs="仿宋_GB2312"/>
          <w:color w:val="auto"/>
          <w:sz w:val="32"/>
          <w:szCs w:val="32"/>
          <w:shd w:val="clear" w:fill="FFFFFF"/>
          <w:lang w:eastAsia="zh-CN"/>
        </w:rPr>
        <w:t>、</w:t>
      </w:r>
      <w:r>
        <w:rPr>
          <w:rFonts w:hint="eastAsia" w:ascii="仿宋_GB2312" w:hAnsi="宋体" w:eastAsia="仿宋_GB2312" w:cs="仿宋_GB2312"/>
          <w:color w:val="auto"/>
          <w:sz w:val="32"/>
          <w:szCs w:val="32"/>
          <w:shd w:val="clear" w:fill="FFFFFF"/>
        </w:rPr>
        <w:t>贵州省招标采购协会爱心驰援榕江捐款</w:t>
      </w:r>
      <w:r>
        <w:rPr>
          <w:rFonts w:hint="eastAsia" w:ascii="仿宋_GB2312" w:hAnsi="宋体" w:eastAsia="仿宋_GB2312" w:cs="仿宋_GB2312"/>
          <w:color w:val="auto"/>
          <w:sz w:val="32"/>
          <w:szCs w:val="32"/>
          <w:shd w:val="clear" w:fill="FFFFFF"/>
          <w:lang w:val="en-US" w:eastAsia="zh-CN"/>
        </w:rPr>
        <w:t>活动、</w:t>
      </w:r>
      <w:r>
        <w:rPr>
          <w:rFonts w:hint="eastAsia" w:ascii="仿宋_GB2312" w:hAnsi="宋体" w:eastAsia="仿宋_GB2312" w:cs="仿宋_GB2312"/>
          <w:color w:val="auto"/>
          <w:sz w:val="32"/>
          <w:szCs w:val="32"/>
          <w:shd w:val="clear" w:fill="FFFFFF"/>
        </w:rPr>
        <w:t>首届全国招标采购专业技能大赛贵州赛区初赛暨贵州省首届招标采购专业技能大赛</w:t>
      </w:r>
      <w:r>
        <w:rPr>
          <w:rFonts w:hint="eastAsia" w:ascii="仿宋_GB2312" w:hAnsi="仿宋_GB2312" w:eastAsia="仿宋_GB2312" w:cs="仿宋_GB2312"/>
          <w:b w:val="0"/>
          <w:bCs w:val="0"/>
          <w:color w:val="auto"/>
          <w:kern w:val="0"/>
          <w:sz w:val="32"/>
          <w:szCs w:val="32"/>
          <w:highlight w:val="none"/>
          <w:lang w:val="en-US" w:eastAsia="zh-CN"/>
        </w:rPr>
        <w:t>的可加分。</w:t>
      </w:r>
      <w:r>
        <w:rPr>
          <w:rFonts w:hint="eastAsia" w:ascii="仿宋_GB2312" w:hAnsi="仿宋_GB2312" w:eastAsia="仿宋_GB2312" w:cs="仿宋_GB2312"/>
          <w:color w:val="auto"/>
          <w:kern w:val="0"/>
          <w:sz w:val="32"/>
          <w:szCs w:val="32"/>
          <w:highlight w:val="none"/>
        </w:rPr>
        <w:t>会员出席法定会议（如理事会会议）</w:t>
      </w:r>
      <w:r>
        <w:rPr>
          <w:rFonts w:hint="eastAsia" w:ascii="仿宋_GB2312" w:hAnsi="仿宋_GB2312" w:eastAsia="仿宋_GB2312" w:cs="仿宋_GB2312"/>
          <w:b w:val="0"/>
          <w:bCs w:val="0"/>
          <w:color w:val="auto"/>
          <w:kern w:val="0"/>
          <w:sz w:val="32"/>
          <w:szCs w:val="32"/>
          <w:highlight w:val="none"/>
          <w:lang w:val="en-US" w:eastAsia="zh-CN"/>
        </w:rPr>
        <w:t>、缴纳会费、从业人员考试及继续教育的相关证明材料不作为加分）。请提供参会回执、图片等证明材料，协会结合签到表及报名信息表进行核实。</w:t>
      </w:r>
    </w:p>
    <w:p w14:paraId="3E57ABE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12.企业或企业人员2025年度参与招标采购有关的法律法规、国家及行业标准、地方标准、示范文本编制的相关证明材料。</w:t>
      </w:r>
    </w:p>
    <w:p w14:paraId="5E79B5F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13.</w:t>
      </w:r>
      <w:r>
        <w:rPr>
          <w:rFonts w:hint="default" w:ascii="仿宋_GB2312" w:hAnsi="仿宋_GB2312" w:eastAsia="仿宋_GB2312" w:cs="仿宋_GB2312"/>
          <w:color w:val="auto"/>
          <w:kern w:val="0"/>
          <w:sz w:val="32"/>
          <w:szCs w:val="32"/>
          <w:highlight w:val="none"/>
          <w:lang w:val="en-US" w:eastAsia="zh-CN"/>
        </w:rPr>
        <w:t>202</w:t>
      </w:r>
      <w:r>
        <w:rPr>
          <w:rFonts w:hint="eastAsia" w:ascii="仿宋_GB2312" w:hAnsi="仿宋_GB2312" w:eastAsia="仿宋_GB2312" w:cs="仿宋_GB2312"/>
          <w:color w:val="auto"/>
          <w:kern w:val="0"/>
          <w:sz w:val="32"/>
          <w:szCs w:val="32"/>
          <w:highlight w:val="none"/>
          <w:lang w:val="en-US" w:eastAsia="zh-CN"/>
        </w:rPr>
        <w:t>5</w:t>
      </w:r>
      <w:r>
        <w:rPr>
          <w:rFonts w:hint="default" w:ascii="仿宋_GB2312" w:hAnsi="仿宋_GB2312" w:eastAsia="仿宋_GB2312" w:cs="仿宋_GB2312"/>
          <w:color w:val="auto"/>
          <w:kern w:val="0"/>
          <w:sz w:val="32"/>
          <w:szCs w:val="32"/>
          <w:highlight w:val="none"/>
          <w:lang w:val="en-US" w:eastAsia="zh-CN"/>
        </w:rPr>
        <w:t>年度发表与招标采购相关论文、案例，国家级（国际）刊物、省</w:t>
      </w:r>
      <w:r>
        <w:rPr>
          <w:rFonts w:hint="eastAsia" w:ascii="仿宋_GB2312" w:hAnsi="仿宋_GB2312" w:eastAsia="仿宋_GB2312" w:cs="仿宋_GB2312"/>
          <w:color w:val="auto"/>
          <w:kern w:val="0"/>
          <w:sz w:val="32"/>
          <w:szCs w:val="32"/>
          <w:highlight w:val="none"/>
          <w:lang w:val="en-US" w:eastAsia="zh-CN"/>
        </w:rPr>
        <w:t>（市）</w:t>
      </w:r>
      <w:r>
        <w:rPr>
          <w:rFonts w:hint="default" w:ascii="仿宋_GB2312" w:hAnsi="仿宋_GB2312" w:eastAsia="仿宋_GB2312" w:cs="仿宋_GB2312"/>
          <w:color w:val="auto"/>
          <w:kern w:val="0"/>
          <w:sz w:val="32"/>
          <w:szCs w:val="32"/>
          <w:highlight w:val="none"/>
          <w:lang w:val="en-US" w:eastAsia="zh-CN"/>
        </w:rPr>
        <w:t>级刊物、行业刊物</w:t>
      </w:r>
      <w:r>
        <w:rPr>
          <w:rFonts w:hint="eastAsia" w:ascii="仿宋_GB2312" w:hAnsi="仿宋_GB2312" w:eastAsia="仿宋_GB2312" w:cs="仿宋_GB2312"/>
          <w:color w:val="auto"/>
          <w:sz w:val="32"/>
          <w:szCs w:val="32"/>
          <w:lang w:val="en-US" w:eastAsia="zh-CN"/>
        </w:rPr>
        <w:t>的相关证明材料。</w:t>
      </w:r>
    </w:p>
    <w:p w14:paraId="4DEDFA7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14.未受处罚声明（附件3）。</w:t>
      </w:r>
    </w:p>
    <w:p w14:paraId="6391E58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15.申报材料真实性承诺书（附件4）。</w:t>
      </w:r>
    </w:p>
    <w:p w14:paraId="2526951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2" w:firstLineChars="200"/>
        <w:jc w:val="both"/>
        <w:textAlignment w:val="auto"/>
        <w:outlineLvl w:val="9"/>
        <w:rPr>
          <w:rFonts w:hint="default" w:ascii="仿宋_GB2312" w:hAnsi="仿宋_GB2312" w:eastAsia="仿宋_GB2312" w:cs="仿宋_GB2312"/>
          <w:b/>
          <w:bCs/>
          <w:color w:val="FF0000"/>
          <w:sz w:val="28"/>
          <w:szCs w:val="28"/>
          <w:highlight w:val="none"/>
          <w:lang w:val="en-US" w:eastAsia="zh-CN"/>
        </w:rPr>
      </w:pPr>
      <w:bookmarkStart w:id="1" w:name="OLE_LINK3"/>
      <w:r>
        <w:rPr>
          <w:rFonts w:hint="eastAsia" w:ascii="仿宋_GB2312" w:hAnsi="仿宋_GB2312" w:eastAsia="仿宋_GB2312" w:cs="仿宋_GB2312"/>
          <w:b/>
          <w:bCs/>
          <w:color w:val="FF0000"/>
          <w:sz w:val="28"/>
          <w:szCs w:val="28"/>
          <w:highlight w:val="none"/>
          <w:lang w:eastAsia="zh-CN"/>
        </w:rPr>
        <w:t>注：</w:t>
      </w:r>
      <w:r>
        <w:rPr>
          <w:rFonts w:hint="eastAsia" w:ascii="仿宋_GB2312" w:hAnsi="仿宋_GB2312" w:eastAsia="仿宋_GB2312" w:cs="仿宋_GB2312"/>
          <w:b/>
          <w:bCs/>
          <w:color w:val="FF0000"/>
          <w:sz w:val="28"/>
          <w:szCs w:val="28"/>
          <w:highlight w:val="none"/>
          <w:lang w:val="en-US" w:eastAsia="zh-CN"/>
        </w:rPr>
        <w:t>各</w:t>
      </w:r>
      <w:r>
        <w:rPr>
          <w:rFonts w:hint="eastAsia" w:ascii="仿宋_GB2312" w:hAnsi="仿宋_GB2312" w:eastAsia="仿宋_GB2312" w:cs="仿宋_GB2312"/>
          <w:b/>
          <w:bCs/>
          <w:color w:val="FF0000"/>
          <w:sz w:val="28"/>
          <w:szCs w:val="28"/>
          <w:highlight w:val="none"/>
          <w:lang w:eastAsia="zh-CN"/>
        </w:rPr>
        <w:t>参评单位须按照此附件内的</w:t>
      </w:r>
      <w:r>
        <w:rPr>
          <w:rFonts w:hint="eastAsia" w:ascii="仿宋_GB2312" w:hAnsi="仿宋_GB2312" w:eastAsia="仿宋_GB2312" w:cs="仿宋_GB2312"/>
          <w:b/>
          <w:bCs/>
          <w:color w:val="FF0000"/>
          <w:sz w:val="28"/>
          <w:szCs w:val="28"/>
          <w:highlight w:val="none"/>
          <w:lang w:val="en-US" w:eastAsia="zh-CN"/>
        </w:rPr>
        <w:t>封面、材料内容、附表和材料清单顺序报送材料。</w:t>
      </w:r>
      <w:r>
        <w:rPr>
          <w:rFonts w:hint="eastAsia" w:ascii="仿宋_GB2312" w:hAnsi="仿宋_GB2312" w:eastAsia="仿宋_GB2312" w:cs="仿宋_GB2312"/>
          <w:b/>
          <w:bCs/>
          <w:i w:val="0"/>
          <w:iCs w:val="0"/>
          <w:caps w:val="0"/>
          <w:color w:val="FF0000"/>
          <w:spacing w:val="0"/>
          <w:sz w:val="28"/>
          <w:szCs w:val="28"/>
          <w:highlight w:val="none"/>
          <w:shd w:val="clear" w:fill="auto"/>
        </w:rPr>
        <w:t>省外入黔企业</w:t>
      </w:r>
      <w:r>
        <w:rPr>
          <w:rFonts w:hint="eastAsia" w:ascii="仿宋_GB2312" w:hAnsi="仿宋_GB2312" w:eastAsia="仿宋_GB2312" w:cs="仿宋_GB2312"/>
          <w:b/>
          <w:bCs/>
          <w:i w:val="0"/>
          <w:iCs w:val="0"/>
          <w:caps w:val="0"/>
          <w:color w:val="FF0000"/>
          <w:spacing w:val="0"/>
          <w:sz w:val="28"/>
          <w:szCs w:val="28"/>
          <w:highlight w:val="none"/>
          <w:shd w:val="clear" w:fill="auto"/>
          <w:lang w:val="en-US" w:eastAsia="zh-CN"/>
        </w:rPr>
        <w:t>需以贵州分公司名义</w:t>
      </w:r>
      <w:r>
        <w:rPr>
          <w:rFonts w:hint="eastAsia" w:ascii="仿宋_GB2312" w:hAnsi="仿宋_GB2312" w:eastAsia="仿宋_GB2312" w:cs="仿宋_GB2312"/>
          <w:b/>
          <w:bCs/>
          <w:i w:val="0"/>
          <w:iCs w:val="0"/>
          <w:caps w:val="0"/>
          <w:color w:val="FF0000"/>
          <w:spacing w:val="0"/>
          <w:sz w:val="28"/>
          <w:szCs w:val="28"/>
          <w:highlight w:val="none"/>
          <w:shd w:val="clear" w:fill="auto"/>
        </w:rPr>
        <w:t>参评</w:t>
      </w:r>
      <w:r>
        <w:rPr>
          <w:rFonts w:hint="eastAsia" w:ascii="仿宋_GB2312" w:hAnsi="仿宋_GB2312" w:eastAsia="仿宋_GB2312" w:cs="仿宋_GB2312"/>
          <w:b/>
          <w:bCs/>
          <w:i w:val="0"/>
          <w:iCs w:val="0"/>
          <w:caps w:val="0"/>
          <w:color w:val="FF0000"/>
          <w:spacing w:val="0"/>
          <w:sz w:val="28"/>
          <w:szCs w:val="28"/>
          <w:highlight w:val="none"/>
          <w:shd w:val="clear" w:fill="auto"/>
          <w:lang w:val="en-US" w:eastAsia="zh-CN"/>
        </w:rPr>
        <w:t>且</w:t>
      </w:r>
      <w:r>
        <w:rPr>
          <w:rFonts w:hint="eastAsia" w:ascii="仿宋_GB2312" w:hAnsi="仿宋_GB2312" w:eastAsia="仿宋_GB2312" w:cs="仿宋_GB2312"/>
          <w:b/>
          <w:bCs/>
          <w:i w:val="0"/>
          <w:iCs w:val="0"/>
          <w:caps w:val="0"/>
          <w:color w:val="FF0000"/>
          <w:spacing w:val="0"/>
          <w:sz w:val="28"/>
          <w:szCs w:val="28"/>
          <w:highlight w:val="none"/>
          <w:shd w:val="clear" w:fill="auto"/>
        </w:rPr>
        <w:t>其申报</w:t>
      </w:r>
      <w:r>
        <w:rPr>
          <w:rFonts w:hint="eastAsia" w:ascii="仿宋_GB2312" w:hAnsi="仿宋_GB2312" w:eastAsia="仿宋_GB2312" w:cs="仿宋_GB2312"/>
          <w:b/>
          <w:bCs/>
          <w:i w:val="0"/>
          <w:iCs w:val="0"/>
          <w:caps w:val="0"/>
          <w:color w:val="FF0000"/>
          <w:spacing w:val="0"/>
          <w:sz w:val="28"/>
          <w:szCs w:val="28"/>
          <w:highlight w:val="none"/>
          <w:shd w:val="clear" w:fill="auto"/>
          <w:lang w:val="en-US" w:eastAsia="zh-CN"/>
        </w:rPr>
        <w:t>的</w:t>
      </w:r>
      <w:r>
        <w:rPr>
          <w:rFonts w:hint="eastAsia" w:ascii="仿宋_GB2312" w:hAnsi="仿宋_GB2312" w:eastAsia="仿宋_GB2312" w:cs="仿宋_GB2312"/>
          <w:b/>
          <w:bCs/>
          <w:i w:val="0"/>
          <w:iCs w:val="0"/>
          <w:caps w:val="0"/>
          <w:color w:val="FF0000"/>
          <w:spacing w:val="0"/>
          <w:sz w:val="28"/>
          <w:szCs w:val="28"/>
          <w:highlight w:val="none"/>
          <w:shd w:val="clear" w:fill="auto"/>
        </w:rPr>
        <w:t>业绩</w:t>
      </w:r>
      <w:r>
        <w:rPr>
          <w:rFonts w:hint="eastAsia" w:ascii="仿宋_GB2312" w:hAnsi="仿宋_GB2312" w:eastAsia="仿宋_GB2312" w:cs="仿宋_GB2312"/>
          <w:b/>
          <w:bCs/>
          <w:i w:val="0"/>
          <w:iCs w:val="0"/>
          <w:caps w:val="0"/>
          <w:color w:val="FF0000"/>
          <w:spacing w:val="0"/>
          <w:sz w:val="28"/>
          <w:szCs w:val="28"/>
          <w:highlight w:val="none"/>
          <w:shd w:val="clear" w:fill="auto"/>
          <w:lang w:val="en-US" w:eastAsia="zh-CN"/>
        </w:rPr>
        <w:t>等</w:t>
      </w:r>
      <w:r>
        <w:rPr>
          <w:rFonts w:hint="eastAsia" w:ascii="仿宋_GB2312" w:hAnsi="仿宋_GB2312" w:eastAsia="仿宋_GB2312" w:cs="仿宋_GB2312"/>
          <w:b/>
          <w:bCs/>
          <w:i w:val="0"/>
          <w:iCs w:val="0"/>
          <w:caps w:val="0"/>
          <w:color w:val="FF0000"/>
          <w:spacing w:val="0"/>
          <w:sz w:val="28"/>
          <w:szCs w:val="28"/>
          <w:highlight w:val="none"/>
          <w:shd w:val="clear" w:fill="auto"/>
        </w:rPr>
        <w:t>相关佐证材料</w:t>
      </w:r>
      <w:r>
        <w:rPr>
          <w:rFonts w:hint="eastAsia" w:ascii="仿宋_GB2312" w:hAnsi="仿宋_GB2312" w:eastAsia="仿宋_GB2312" w:cs="仿宋_GB2312"/>
          <w:b/>
          <w:bCs/>
          <w:i w:val="0"/>
          <w:iCs w:val="0"/>
          <w:caps w:val="0"/>
          <w:color w:val="FF0000"/>
          <w:spacing w:val="0"/>
          <w:sz w:val="28"/>
          <w:szCs w:val="28"/>
          <w:highlight w:val="none"/>
          <w:shd w:val="clear" w:fill="auto"/>
          <w:lang w:val="en-US" w:eastAsia="zh-CN"/>
        </w:rPr>
        <w:t>均</w:t>
      </w:r>
      <w:r>
        <w:rPr>
          <w:rFonts w:hint="eastAsia" w:ascii="仿宋_GB2312" w:hAnsi="仿宋_GB2312" w:eastAsia="仿宋_GB2312" w:cs="仿宋_GB2312"/>
          <w:b/>
          <w:bCs/>
          <w:i w:val="0"/>
          <w:iCs w:val="0"/>
          <w:caps w:val="0"/>
          <w:color w:val="FF0000"/>
          <w:spacing w:val="0"/>
          <w:sz w:val="28"/>
          <w:szCs w:val="28"/>
          <w:highlight w:val="none"/>
          <w:shd w:val="clear" w:fill="auto"/>
        </w:rPr>
        <w:t>以</w:t>
      </w:r>
      <w:r>
        <w:rPr>
          <w:rFonts w:hint="eastAsia" w:ascii="仿宋_GB2312" w:hAnsi="仿宋_GB2312" w:eastAsia="仿宋_GB2312" w:cs="仿宋_GB2312"/>
          <w:b/>
          <w:bCs/>
          <w:i w:val="0"/>
          <w:iCs w:val="0"/>
          <w:caps w:val="0"/>
          <w:color w:val="FF0000"/>
          <w:spacing w:val="0"/>
          <w:sz w:val="28"/>
          <w:szCs w:val="28"/>
          <w:highlight w:val="none"/>
          <w:shd w:val="clear" w:fill="auto"/>
          <w:lang w:val="en-US" w:eastAsia="zh-CN"/>
        </w:rPr>
        <w:t>其在</w:t>
      </w:r>
      <w:r>
        <w:rPr>
          <w:rFonts w:hint="eastAsia" w:ascii="仿宋_GB2312" w:hAnsi="仿宋_GB2312" w:eastAsia="仿宋_GB2312" w:cs="仿宋_GB2312"/>
          <w:b/>
          <w:bCs/>
          <w:i w:val="0"/>
          <w:iCs w:val="0"/>
          <w:caps w:val="0"/>
          <w:color w:val="FF0000"/>
          <w:spacing w:val="0"/>
          <w:sz w:val="28"/>
          <w:szCs w:val="28"/>
          <w:highlight w:val="none"/>
          <w:shd w:val="clear" w:fill="auto"/>
        </w:rPr>
        <w:t>贵州省内</w:t>
      </w:r>
      <w:r>
        <w:rPr>
          <w:rFonts w:hint="eastAsia" w:ascii="仿宋_GB2312" w:hAnsi="仿宋_GB2312" w:eastAsia="仿宋_GB2312" w:cs="仿宋_GB2312"/>
          <w:b/>
          <w:bCs/>
          <w:i w:val="0"/>
          <w:iCs w:val="0"/>
          <w:caps w:val="0"/>
          <w:color w:val="FF0000"/>
          <w:spacing w:val="0"/>
          <w:sz w:val="28"/>
          <w:szCs w:val="28"/>
          <w:highlight w:val="none"/>
          <w:shd w:val="clear" w:fill="auto"/>
          <w:lang w:val="en-US" w:eastAsia="zh-CN"/>
        </w:rPr>
        <w:t>的相关工作</w:t>
      </w:r>
      <w:r>
        <w:rPr>
          <w:rFonts w:hint="eastAsia" w:ascii="仿宋_GB2312" w:hAnsi="仿宋_GB2312" w:eastAsia="仿宋_GB2312" w:cs="仿宋_GB2312"/>
          <w:b/>
          <w:bCs/>
          <w:i w:val="0"/>
          <w:iCs w:val="0"/>
          <w:caps w:val="0"/>
          <w:color w:val="FF0000"/>
          <w:spacing w:val="0"/>
          <w:sz w:val="28"/>
          <w:szCs w:val="28"/>
          <w:highlight w:val="none"/>
          <w:shd w:val="clear" w:fill="auto"/>
        </w:rPr>
        <w:t>情况为认定依据。</w:t>
      </w:r>
      <w:bookmarkEnd w:id="1"/>
    </w:p>
    <w:p w14:paraId="4C3A1244">
      <w:pPr>
        <w:widowControl/>
        <w:numPr>
          <w:ilvl w:val="-1"/>
          <w:numId w:val="0"/>
        </w:numPr>
        <w:rPr>
          <w:rFonts w:hint="eastAsia" w:ascii="仿宋_GB2312" w:hAnsi="仿宋_GB2312" w:eastAsia="仿宋_GB2312" w:cs="仿宋_GB2312"/>
          <w:b/>
          <w:bCs/>
          <w:kern w:val="0"/>
          <w:sz w:val="32"/>
          <w:szCs w:val="32"/>
          <w:lang w:val="en-US" w:eastAsia="zh-CN"/>
        </w:rPr>
      </w:pPr>
    </w:p>
    <w:p w14:paraId="281C1E65">
      <w:pPr>
        <w:widowControl/>
        <w:numPr>
          <w:ilvl w:val="-1"/>
          <w:numId w:val="0"/>
        </w:numPr>
        <w:rPr>
          <w:rFonts w:hint="default" w:ascii="仿宋_GB2312" w:hAnsi="仿宋_GB2312" w:eastAsia="仿宋_GB2312" w:cs="仿宋_GB2312"/>
          <w:b/>
          <w:bCs/>
          <w:kern w:val="0"/>
          <w:sz w:val="32"/>
          <w:szCs w:val="32"/>
          <w:lang w:val="en-US" w:eastAsia="zh-CN"/>
        </w:rPr>
      </w:pPr>
    </w:p>
    <w:p w14:paraId="60F4D52F">
      <w:pPr>
        <w:widowControl/>
        <w:rPr>
          <w:rFonts w:hint="eastAsia" w:ascii="仿宋_GB2312" w:hAnsi="仿宋_GB2312" w:eastAsia="仿宋_GB2312" w:cs="仿宋_GB2312"/>
          <w:b/>
          <w:bCs/>
          <w:kern w:val="0"/>
          <w:sz w:val="32"/>
          <w:szCs w:val="32"/>
        </w:rPr>
      </w:pPr>
    </w:p>
    <w:p w14:paraId="4C3334CB">
      <w:pPr>
        <w:widowControl/>
        <w:rPr>
          <w:rFonts w:hint="eastAsia" w:ascii="仿宋_GB2312" w:hAnsi="仿宋_GB2312" w:eastAsia="仿宋_GB2312" w:cs="仿宋_GB2312"/>
          <w:b/>
          <w:bCs/>
          <w:kern w:val="0"/>
          <w:sz w:val="32"/>
          <w:szCs w:val="32"/>
        </w:rPr>
      </w:pPr>
    </w:p>
    <w:p w14:paraId="1D41BA84">
      <w:pPr>
        <w:widowControl/>
        <w:rPr>
          <w:rFonts w:hint="eastAsia" w:ascii="仿宋_GB2312" w:hAnsi="仿宋_GB2312" w:eastAsia="仿宋_GB2312" w:cs="仿宋_GB2312"/>
          <w:b/>
          <w:bCs/>
          <w:kern w:val="0"/>
          <w:sz w:val="32"/>
          <w:szCs w:val="32"/>
        </w:rPr>
      </w:pPr>
    </w:p>
    <w:p w14:paraId="2DC2BD9F">
      <w:pPr>
        <w:widowControl/>
        <w:rPr>
          <w:rFonts w:hint="eastAsia" w:ascii="仿宋_GB2312" w:hAnsi="仿宋_GB2312" w:eastAsia="仿宋_GB2312" w:cs="仿宋_GB2312"/>
          <w:b/>
          <w:bCs/>
          <w:kern w:val="0"/>
          <w:sz w:val="32"/>
          <w:szCs w:val="32"/>
        </w:rPr>
      </w:pPr>
    </w:p>
    <w:p w14:paraId="5A5BF65C">
      <w:pPr>
        <w:widowControl/>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附表</w:t>
      </w:r>
      <w:r>
        <w:rPr>
          <w:rFonts w:hint="eastAsia" w:ascii="仿宋_GB2312" w:hAnsi="仿宋_GB2312" w:eastAsia="仿宋_GB2312" w:cs="仿宋_GB2312"/>
          <w:b/>
          <w:bCs/>
          <w:kern w:val="0"/>
          <w:sz w:val="32"/>
          <w:szCs w:val="32"/>
          <w:lang w:val="en-US" w:eastAsia="zh-CN"/>
        </w:rPr>
        <w:t>1</w:t>
      </w:r>
      <w:r>
        <w:rPr>
          <w:rFonts w:hint="eastAsia"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lang w:val="en-US" w:eastAsia="zh-CN"/>
        </w:rPr>
        <w:t>企业招标采购代理从业人员</w:t>
      </w:r>
      <w:r>
        <w:rPr>
          <w:rFonts w:hint="eastAsia" w:ascii="仿宋_GB2312" w:hAnsi="仿宋_GB2312" w:eastAsia="仿宋_GB2312" w:cs="仿宋_GB2312"/>
          <w:b/>
          <w:bCs/>
          <w:kern w:val="0"/>
          <w:sz w:val="32"/>
          <w:szCs w:val="32"/>
        </w:rPr>
        <w:t>概况表</w:t>
      </w:r>
    </w:p>
    <w:tbl>
      <w:tblPr>
        <w:tblStyle w:val="4"/>
        <w:tblpPr w:leftFromText="180" w:rightFromText="180" w:vertAnchor="text" w:horzAnchor="page" w:tblpX="1270" w:tblpY="285"/>
        <w:tblOverlap w:val="never"/>
        <w:tblW w:w="95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121"/>
        <w:gridCol w:w="1605"/>
        <w:gridCol w:w="1579"/>
        <w:gridCol w:w="1365"/>
        <w:gridCol w:w="1590"/>
        <w:gridCol w:w="1411"/>
      </w:tblGrid>
      <w:tr w14:paraId="21AFA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atLeast"/>
        </w:trPr>
        <w:tc>
          <w:tcPr>
            <w:tcW w:w="870" w:type="dxa"/>
            <w:vAlign w:val="center"/>
          </w:tcPr>
          <w:p w14:paraId="6B3E035D">
            <w:pPr>
              <w:widowControl/>
              <w:jc w:val="center"/>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序号</w:t>
            </w:r>
          </w:p>
        </w:tc>
        <w:tc>
          <w:tcPr>
            <w:tcW w:w="1121" w:type="dxa"/>
            <w:vAlign w:val="center"/>
          </w:tcPr>
          <w:p w14:paraId="43576C73">
            <w:pPr>
              <w:widowControl/>
              <w:jc w:val="center"/>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姓名</w:t>
            </w:r>
          </w:p>
        </w:tc>
        <w:tc>
          <w:tcPr>
            <w:tcW w:w="1605" w:type="dxa"/>
            <w:vAlign w:val="center"/>
          </w:tcPr>
          <w:p w14:paraId="21F60975">
            <w:pPr>
              <w:widowControl/>
              <w:jc w:val="center"/>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职称</w:t>
            </w:r>
          </w:p>
        </w:tc>
        <w:tc>
          <w:tcPr>
            <w:tcW w:w="1579" w:type="dxa"/>
            <w:vAlign w:val="center"/>
          </w:tcPr>
          <w:p w14:paraId="2B3C7DB9">
            <w:pPr>
              <w:widowControl/>
              <w:jc w:val="center"/>
              <w:rPr>
                <w:rFonts w:hint="eastAsia" w:ascii="仿宋_GB2312" w:hAnsi="仿宋_GB2312" w:eastAsia="仿宋_GB2312" w:cs="仿宋_GB2312"/>
                <w:b/>
                <w:bCs/>
                <w:kern w:val="0"/>
                <w:sz w:val="24"/>
                <w:szCs w:val="24"/>
                <w:lang w:eastAsia="zh-CN"/>
              </w:rPr>
            </w:pPr>
            <w:r>
              <w:rPr>
                <w:rFonts w:hint="eastAsia" w:ascii="仿宋_GB2312" w:hAnsi="仿宋_GB2312" w:eastAsia="仿宋_GB2312" w:cs="仿宋_GB2312"/>
                <w:b/>
                <w:bCs/>
                <w:kern w:val="0"/>
                <w:sz w:val="24"/>
                <w:szCs w:val="24"/>
                <w:lang w:val="en-US" w:eastAsia="zh-CN"/>
              </w:rPr>
              <w:t>是否具有贵州省综合评标专家或我协会</w:t>
            </w:r>
            <w:r>
              <w:rPr>
                <w:rFonts w:hint="eastAsia" w:ascii="仿宋_GB2312" w:hAnsi="仿宋_GB2312" w:eastAsia="仿宋_GB2312" w:cs="仿宋_GB2312"/>
                <w:b/>
                <w:bCs/>
                <w:kern w:val="0"/>
                <w:sz w:val="24"/>
                <w:szCs w:val="24"/>
                <w:lang w:eastAsia="zh-CN"/>
              </w:rPr>
              <w:t>评标专家资格证书</w:t>
            </w:r>
          </w:p>
        </w:tc>
        <w:tc>
          <w:tcPr>
            <w:tcW w:w="1365" w:type="dxa"/>
            <w:vAlign w:val="center"/>
          </w:tcPr>
          <w:p w14:paraId="053AFDEC">
            <w:pPr>
              <w:widowControl/>
              <w:jc w:val="center"/>
              <w:rPr>
                <w:rFonts w:hint="eastAsia" w:ascii="仿宋_GB2312" w:hAnsi="仿宋_GB2312" w:eastAsia="仿宋_GB2312" w:cs="仿宋_GB2312"/>
                <w:b/>
                <w:bCs/>
                <w:kern w:val="0"/>
                <w:sz w:val="24"/>
                <w:szCs w:val="24"/>
                <w:lang w:val="en-US" w:eastAsia="zh-CN"/>
              </w:rPr>
            </w:pPr>
            <w:r>
              <w:rPr>
                <w:rFonts w:hint="eastAsia" w:ascii="仿宋_GB2312" w:hAnsi="仿宋_GB2312" w:eastAsia="仿宋_GB2312" w:cs="仿宋_GB2312"/>
                <w:b/>
                <w:bCs/>
                <w:kern w:val="0"/>
                <w:sz w:val="24"/>
                <w:szCs w:val="24"/>
                <w:lang w:val="en-US" w:eastAsia="zh-CN"/>
              </w:rPr>
              <w:t>是否具备《招标采购专职从业人员能力考评证书》</w:t>
            </w:r>
          </w:p>
        </w:tc>
        <w:tc>
          <w:tcPr>
            <w:tcW w:w="1590" w:type="dxa"/>
            <w:vAlign w:val="center"/>
          </w:tcPr>
          <w:p w14:paraId="63CBC7F2">
            <w:pPr>
              <w:widowControl/>
              <w:jc w:val="center"/>
              <w:rPr>
                <w:rFonts w:hint="eastAsia" w:ascii="仿宋_GB2312" w:hAnsi="仿宋_GB2312" w:eastAsia="仿宋_GB2312" w:cs="仿宋_GB2312"/>
                <w:b/>
                <w:bCs/>
                <w:kern w:val="0"/>
                <w:sz w:val="24"/>
                <w:szCs w:val="24"/>
                <w:lang w:val="en-US" w:eastAsia="zh-CN"/>
              </w:rPr>
            </w:pPr>
            <w:r>
              <w:rPr>
                <w:rFonts w:hint="eastAsia" w:ascii="仿宋_GB2312" w:hAnsi="仿宋_GB2312" w:eastAsia="仿宋_GB2312" w:cs="仿宋_GB2312"/>
                <w:b/>
                <w:bCs/>
                <w:kern w:val="0"/>
                <w:sz w:val="24"/>
                <w:szCs w:val="24"/>
                <w:lang w:val="en-US" w:eastAsia="zh-CN"/>
              </w:rPr>
              <w:t>是否具备《招标采购项目经理（负责人）能力考评证书》</w:t>
            </w:r>
          </w:p>
        </w:tc>
        <w:tc>
          <w:tcPr>
            <w:tcW w:w="1411" w:type="dxa"/>
            <w:vAlign w:val="center"/>
          </w:tcPr>
          <w:p w14:paraId="721AEB7F">
            <w:pPr>
              <w:widowControl/>
              <w:jc w:val="center"/>
              <w:rPr>
                <w:rFonts w:hint="default" w:ascii="仿宋_GB2312" w:hAnsi="仿宋_GB2312" w:eastAsia="仿宋_GB2312" w:cs="仿宋_GB2312"/>
                <w:b/>
                <w:bCs/>
                <w:kern w:val="0"/>
                <w:sz w:val="24"/>
                <w:szCs w:val="24"/>
                <w:lang w:val="en-US" w:eastAsia="zh-CN"/>
              </w:rPr>
            </w:pPr>
            <w:r>
              <w:rPr>
                <w:rFonts w:hint="eastAsia" w:ascii="仿宋_GB2312" w:hAnsi="仿宋_GB2312" w:eastAsia="仿宋_GB2312" w:cs="仿宋_GB2312"/>
                <w:b/>
                <w:bCs/>
                <w:kern w:val="0"/>
                <w:sz w:val="24"/>
                <w:szCs w:val="24"/>
                <w:lang w:val="en-US" w:eastAsia="zh-CN"/>
              </w:rPr>
              <w:t>备注</w:t>
            </w:r>
          </w:p>
        </w:tc>
      </w:tr>
      <w:tr w14:paraId="7F555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4" w:hRule="atLeast"/>
        </w:trPr>
        <w:tc>
          <w:tcPr>
            <w:tcW w:w="870" w:type="dxa"/>
            <w:vAlign w:val="top"/>
          </w:tcPr>
          <w:p w14:paraId="320EF8DD">
            <w:pPr>
              <w:widowControl/>
              <w:jc w:val="center"/>
              <w:rPr>
                <w:rFonts w:hint="default" w:ascii="仿宋_GB2312" w:hAnsi="仿宋_GB2312" w:eastAsia="仿宋_GB2312" w:cs="仿宋_GB2312"/>
                <w:b w:val="0"/>
                <w:bCs w:val="0"/>
                <w:kern w:val="0"/>
                <w:sz w:val="32"/>
                <w:szCs w:val="32"/>
                <w:lang w:val="en-US"/>
              </w:rPr>
            </w:pPr>
            <w:r>
              <w:rPr>
                <w:rFonts w:hint="eastAsia" w:ascii="仿宋_GB2312" w:hAnsi="仿宋_GB2312" w:eastAsia="仿宋_GB2312" w:cs="仿宋_GB2312"/>
                <w:b w:val="0"/>
                <w:bCs w:val="0"/>
                <w:kern w:val="0"/>
                <w:sz w:val="32"/>
                <w:szCs w:val="32"/>
                <w:lang w:val="en-US" w:eastAsia="zh-CN"/>
              </w:rPr>
              <w:t>1</w:t>
            </w:r>
          </w:p>
        </w:tc>
        <w:tc>
          <w:tcPr>
            <w:tcW w:w="1121" w:type="dxa"/>
            <w:vAlign w:val="center"/>
          </w:tcPr>
          <w:p w14:paraId="5EA4A486">
            <w:pPr>
              <w:widowControl/>
              <w:jc w:val="center"/>
              <w:rPr>
                <w:rFonts w:hint="eastAsia" w:ascii="仿宋_GB2312" w:hAnsi="仿宋_GB2312" w:eastAsia="仿宋_GB2312" w:cs="仿宋_GB2312"/>
                <w:b w:val="0"/>
                <w:bCs w:val="0"/>
                <w:kern w:val="0"/>
                <w:sz w:val="32"/>
                <w:szCs w:val="32"/>
              </w:rPr>
            </w:pPr>
          </w:p>
        </w:tc>
        <w:tc>
          <w:tcPr>
            <w:tcW w:w="1605" w:type="dxa"/>
            <w:vAlign w:val="center"/>
          </w:tcPr>
          <w:p w14:paraId="5EEF2BB5">
            <w:pPr>
              <w:widowControl/>
              <w:jc w:val="center"/>
              <w:rPr>
                <w:rFonts w:hint="eastAsia" w:ascii="仿宋_GB2312" w:hAnsi="仿宋_GB2312" w:eastAsia="仿宋_GB2312" w:cs="仿宋_GB2312"/>
                <w:b w:val="0"/>
                <w:bCs w:val="0"/>
                <w:kern w:val="0"/>
                <w:sz w:val="32"/>
                <w:szCs w:val="32"/>
              </w:rPr>
            </w:pPr>
          </w:p>
        </w:tc>
        <w:tc>
          <w:tcPr>
            <w:tcW w:w="1579" w:type="dxa"/>
            <w:vAlign w:val="center"/>
          </w:tcPr>
          <w:p w14:paraId="0F6FDD25">
            <w:pPr>
              <w:widowControl/>
              <w:jc w:val="center"/>
              <w:rPr>
                <w:rFonts w:hint="eastAsia" w:ascii="仿宋_GB2312" w:hAnsi="仿宋_GB2312" w:eastAsia="仿宋_GB2312" w:cs="仿宋_GB2312"/>
                <w:b w:val="0"/>
                <w:bCs w:val="0"/>
                <w:kern w:val="0"/>
                <w:sz w:val="32"/>
                <w:szCs w:val="32"/>
              </w:rPr>
            </w:pPr>
          </w:p>
        </w:tc>
        <w:tc>
          <w:tcPr>
            <w:tcW w:w="1365" w:type="dxa"/>
            <w:vAlign w:val="center"/>
          </w:tcPr>
          <w:p w14:paraId="6D3071DA">
            <w:pPr>
              <w:widowControl/>
              <w:jc w:val="center"/>
              <w:rPr>
                <w:rFonts w:hint="eastAsia" w:ascii="仿宋_GB2312" w:hAnsi="仿宋_GB2312" w:eastAsia="仿宋_GB2312" w:cs="仿宋_GB2312"/>
                <w:b w:val="0"/>
                <w:bCs w:val="0"/>
                <w:kern w:val="0"/>
                <w:sz w:val="32"/>
                <w:szCs w:val="32"/>
              </w:rPr>
            </w:pPr>
          </w:p>
        </w:tc>
        <w:tc>
          <w:tcPr>
            <w:tcW w:w="1590" w:type="dxa"/>
            <w:vAlign w:val="center"/>
          </w:tcPr>
          <w:p w14:paraId="61640785">
            <w:pPr>
              <w:widowControl/>
              <w:jc w:val="center"/>
              <w:rPr>
                <w:rFonts w:hint="eastAsia" w:ascii="仿宋_GB2312" w:hAnsi="仿宋_GB2312" w:eastAsia="仿宋_GB2312" w:cs="仿宋_GB2312"/>
                <w:b w:val="0"/>
                <w:bCs w:val="0"/>
                <w:kern w:val="0"/>
                <w:sz w:val="32"/>
                <w:szCs w:val="32"/>
              </w:rPr>
            </w:pPr>
          </w:p>
        </w:tc>
        <w:tc>
          <w:tcPr>
            <w:tcW w:w="1411" w:type="dxa"/>
            <w:vAlign w:val="center"/>
          </w:tcPr>
          <w:p w14:paraId="17BF0956">
            <w:pPr>
              <w:widowControl/>
              <w:jc w:val="center"/>
              <w:rPr>
                <w:rFonts w:hint="eastAsia" w:ascii="仿宋_GB2312" w:hAnsi="仿宋_GB2312" w:eastAsia="仿宋_GB2312" w:cs="仿宋_GB2312"/>
                <w:b w:val="0"/>
                <w:bCs w:val="0"/>
                <w:kern w:val="0"/>
                <w:sz w:val="32"/>
                <w:szCs w:val="32"/>
              </w:rPr>
            </w:pPr>
          </w:p>
        </w:tc>
      </w:tr>
      <w:tr w14:paraId="5B770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4" w:hRule="atLeast"/>
        </w:trPr>
        <w:tc>
          <w:tcPr>
            <w:tcW w:w="870" w:type="dxa"/>
            <w:vAlign w:val="top"/>
          </w:tcPr>
          <w:p w14:paraId="1DADE62E">
            <w:pPr>
              <w:widowControl/>
              <w:jc w:val="center"/>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kern w:val="0"/>
                <w:sz w:val="32"/>
                <w:szCs w:val="32"/>
                <w:lang w:val="en-US" w:eastAsia="zh-CN"/>
              </w:rPr>
              <w:t>2</w:t>
            </w:r>
          </w:p>
        </w:tc>
        <w:tc>
          <w:tcPr>
            <w:tcW w:w="1121" w:type="dxa"/>
            <w:vAlign w:val="center"/>
          </w:tcPr>
          <w:p w14:paraId="6D33F446">
            <w:pPr>
              <w:widowControl/>
              <w:jc w:val="center"/>
              <w:rPr>
                <w:rFonts w:hint="eastAsia" w:ascii="仿宋_GB2312" w:hAnsi="仿宋_GB2312" w:eastAsia="仿宋_GB2312" w:cs="仿宋_GB2312"/>
                <w:b w:val="0"/>
                <w:bCs w:val="0"/>
                <w:kern w:val="0"/>
                <w:sz w:val="32"/>
                <w:szCs w:val="32"/>
              </w:rPr>
            </w:pPr>
          </w:p>
        </w:tc>
        <w:tc>
          <w:tcPr>
            <w:tcW w:w="1605" w:type="dxa"/>
            <w:vAlign w:val="center"/>
          </w:tcPr>
          <w:p w14:paraId="54463323">
            <w:pPr>
              <w:widowControl/>
              <w:jc w:val="center"/>
              <w:rPr>
                <w:rFonts w:hint="eastAsia" w:ascii="仿宋_GB2312" w:hAnsi="仿宋_GB2312" w:eastAsia="仿宋_GB2312" w:cs="仿宋_GB2312"/>
                <w:b w:val="0"/>
                <w:bCs w:val="0"/>
                <w:kern w:val="0"/>
                <w:sz w:val="32"/>
                <w:szCs w:val="32"/>
              </w:rPr>
            </w:pPr>
          </w:p>
        </w:tc>
        <w:tc>
          <w:tcPr>
            <w:tcW w:w="1579" w:type="dxa"/>
            <w:vAlign w:val="center"/>
          </w:tcPr>
          <w:p w14:paraId="6CB3E7E8">
            <w:pPr>
              <w:widowControl/>
              <w:jc w:val="center"/>
              <w:rPr>
                <w:rFonts w:hint="eastAsia" w:ascii="仿宋_GB2312" w:hAnsi="仿宋_GB2312" w:eastAsia="仿宋_GB2312" w:cs="仿宋_GB2312"/>
                <w:b w:val="0"/>
                <w:bCs w:val="0"/>
                <w:kern w:val="0"/>
                <w:sz w:val="32"/>
                <w:szCs w:val="32"/>
              </w:rPr>
            </w:pPr>
          </w:p>
        </w:tc>
        <w:tc>
          <w:tcPr>
            <w:tcW w:w="1365" w:type="dxa"/>
            <w:vAlign w:val="center"/>
          </w:tcPr>
          <w:p w14:paraId="7435F491">
            <w:pPr>
              <w:widowControl/>
              <w:jc w:val="center"/>
              <w:rPr>
                <w:rFonts w:hint="eastAsia" w:ascii="仿宋_GB2312" w:hAnsi="仿宋_GB2312" w:eastAsia="仿宋_GB2312" w:cs="仿宋_GB2312"/>
                <w:b w:val="0"/>
                <w:bCs w:val="0"/>
                <w:kern w:val="0"/>
                <w:sz w:val="32"/>
                <w:szCs w:val="32"/>
              </w:rPr>
            </w:pPr>
          </w:p>
        </w:tc>
        <w:tc>
          <w:tcPr>
            <w:tcW w:w="1590" w:type="dxa"/>
            <w:vAlign w:val="center"/>
          </w:tcPr>
          <w:p w14:paraId="6C60C939">
            <w:pPr>
              <w:widowControl/>
              <w:jc w:val="center"/>
              <w:rPr>
                <w:rFonts w:hint="eastAsia" w:ascii="仿宋_GB2312" w:hAnsi="仿宋_GB2312" w:eastAsia="仿宋_GB2312" w:cs="仿宋_GB2312"/>
                <w:b w:val="0"/>
                <w:bCs w:val="0"/>
                <w:kern w:val="0"/>
                <w:sz w:val="32"/>
                <w:szCs w:val="32"/>
              </w:rPr>
            </w:pPr>
          </w:p>
        </w:tc>
        <w:tc>
          <w:tcPr>
            <w:tcW w:w="1411" w:type="dxa"/>
            <w:vAlign w:val="center"/>
          </w:tcPr>
          <w:p w14:paraId="58DCE270">
            <w:pPr>
              <w:widowControl/>
              <w:jc w:val="center"/>
              <w:rPr>
                <w:rFonts w:hint="eastAsia" w:ascii="仿宋_GB2312" w:hAnsi="仿宋_GB2312" w:eastAsia="仿宋_GB2312" w:cs="仿宋_GB2312"/>
                <w:b w:val="0"/>
                <w:bCs w:val="0"/>
                <w:kern w:val="0"/>
                <w:sz w:val="32"/>
                <w:szCs w:val="32"/>
              </w:rPr>
            </w:pPr>
          </w:p>
        </w:tc>
      </w:tr>
      <w:tr w14:paraId="5DF10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4" w:hRule="atLeast"/>
        </w:trPr>
        <w:tc>
          <w:tcPr>
            <w:tcW w:w="870" w:type="dxa"/>
            <w:vAlign w:val="top"/>
          </w:tcPr>
          <w:p w14:paraId="60C01BED">
            <w:pPr>
              <w:widowControl/>
              <w:jc w:val="center"/>
              <w:rPr>
                <w:rFonts w:hint="default" w:ascii="仿宋_GB2312" w:hAnsi="仿宋_GB2312" w:eastAsia="仿宋_GB2312" w:cs="仿宋_GB2312"/>
                <w:b w:val="0"/>
                <w:bCs w:val="0"/>
                <w:kern w:val="0"/>
                <w:sz w:val="32"/>
                <w:szCs w:val="32"/>
                <w:lang w:val="en-US" w:eastAsia="zh-CN"/>
              </w:rPr>
            </w:pPr>
            <w:r>
              <w:rPr>
                <w:rFonts w:hint="eastAsia" w:ascii="仿宋_GB2312" w:hAnsi="仿宋_GB2312" w:eastAsia="仿宋_GB2312" w:cs="仿宋_GB2312"/>
                <w:b w:val="0"/>
                <w:bCs w:val="0"/>
                <w:kern w:val="0"/>
                <w:sz w:val="32"/>
                <w:szCs w:val="32"/>
                <w:lang w:val="en-US" w:eastAsia="zh-CN"/>
              </w:rPr>
              <w:t>3</w:t>
            </w:r>
          </w:p>
        </w:tc>
        <w:tc>
          <w:tcPr>
            <w:tcW w:w="1121" w:type="dxa"/>
            <w:vAlign w:val="center"/>
          </w:tcPr>
          <w:p w14:paraId="5B4760A9">
            <w:pPr>
              <w:widowControl/>
              <w:jc w:val="center"/>
              <w:rPr>
                <w:rFonts w:hint="eastAsia" w:ascii="仿宋_GB2312" w:hAnsi="仿宋_GB2312" w:eastAsia="仿宋_GB2312" w:cs="仿宋_GB2312"/>
                <w:b w:val="0"/>
                <w:bCs w:val="0"/>
                <w:kern w:val="0"/>
                <w:sz w:val="32"/>
                <w:szCs w:val="32"/>
              </w:rPr>
            </w:pPr>
          </w:p>
        </w:tc>
        <w:tc>
          <w:tcPr>
            <w:tcW w:w="1605" w:type="dxa"/>
            <w:vAlign w:val="center"/>
          </w:tcPr>
          <w:p w14:paraId="1E1A2842">
            <w:pPr>
              <w:widowControl/>
              <w:jc w:val="center"/>
              <w:rPr>
                <w:rFonts w:hint="eastAsia" w:ascii="仿宋_GB2312" w:hAnsi="仿宋_GB2312" w:eastAsia="仿宋_GB2312" w:cs="仿宋_GB2312"/>
                <w:b w:val="0"/>
                <w:bCs w:val="0"/>
                <w:kern w:val="0"/>
                <w:sz w:val="32"/>
                <w:szCs w:val="32"/>
              </w:rPr>
            </w:pPr>
          </w:p>
        </w:tc>
        <w:tc>
          <w:tcPr>
            <w:tcW w:w="1579" w:type="dxa"/>
            <w:vAlign w:val="center"/>
          </w:tcPr>
          <w:p w14:paraId="07E71538">
            <w:pPr>
              <w:widowControl/>
              <w:jc w:val="center"/>
              <w:rPr>
                <w:rFonts w:hint="eastAsia" w:ascii="仿宋_GB2312" w:hAnsi="仿宋_GB2312" w:eastAsia="仿宋_GB2312" w:cs="仿宋_GB2312"/>
                <w:b w:val="0"/>
                <w:bCs w:val="0"/>
                <w:kern w:val="0"/>
                <w:sz w:val="32"/>
                <w:szCs w:val="32"/>
              </w:rPr>
            </w:pPr>
          </w:p>
        </w:tc>
        <w:tc>
          <w:tcPr>
            <w:tcW w:w="1365" w:type="dxa"/>
            <w:vAlign w:val="center"/>
          </w:tcPr>
          <w:p w14:paraId="3BF181F4">
            <w:pPr>
              <w:widowControl/>
              <w:jc w:val="center"/>
              <w:rPr>
                <w:rFonts w:hint="eastAsia" w:ascii="仿宋_GB2312" w:hAnsi="仿宋_GB2312" w:eastAsia="仿宋_GB2312" w:cs="仿宋_GB2312"/>
                <w:b w:val="0"/>
                <w:bCs w:val="0"/>
                <w:kern w:val="0"/>
                <w:sz w:val="32"/>
                <w:szCs w:val="32"/>
              </w:rPr>
            </w:pPr>
          </w:p>
        </w:tc>
        <w:tc>
          <w:tcPr>
            <w:tcW w:w="1590" w:type="dxa"/>
            <w:vAlign w:val="center"/>
          </w:tcPr>
          <w:p w14:paraId="7DF1504A">
            <w:pPr>
              <w:widowControl/>
              <w:jc w:val="center"/>
              <w:rPr>
                <w:rFonts w:hint="eastAsia" w:ascii="仿宋_GB2312" w:hAnsi="仿宋_GB2312" w:eastAsia="仿宋_GB2312" w:cs="仿宋_GB2312"/>
                <w:b w:val="0"/>
                <w:bCs w:val="0"/>
                <w:kern w:val="0"/>
                <w:sz w:val="32"/>
                <w:szCs w:val="32"/>
              </w:rPr>
            </w:pPr>
          </w:p>
        </w:tc>
        <w:tc>
          <w:tcPr>
            <w:tcW w:w="1411" w:type="dxa"/>
            <w:vAlign w:val="center"/>
          </w:tcPr>
          <w:p w14:paraId="49D834AA">
            <w:pPr>
              <w:widowControl/>
              <w:jc w:val="center"/>
              <w:rPr>
                <w:rFonts w:hint="eastAsia" w:ascii="仿宋_GB2312" w:hAnsi="仿宋_GB2312" w:eastAsia="仿宋_GB2312" w:cs="仿宋_GB2312"/>
                <w:b w:val="0"/>
                <w:bCs w:val="0"/>
                <w:kern w:val="0"/>
                <w:sz w:val="32"/>
                <w:szCs w:val="32"/>
              </w:rPr>
            </w:pPr>
          </w:p>
        </w:tc>
      </w:tr>
      <w:tr w14:paraId="734A4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4" w:hRule="atLeast"/>
        </w:trPr>
        <w:tc>
          <w:tcPr>
            <w:tcW w:w="870" w:type="dxa"/>
            <w:vAlign w:val="top"/>
          </w:tcPr>
          <w:p w14:paraId="78CEC6E0">
            <w:pPr>
              <w:widowControl/>
              <w:jc w:val="center"/>
              <w:rPr>
                <w:rFonts w:hint="eastAsia" w:ascii="仿宋_GB2312" w:hAnsi="仿宋_GB2312" w:eastAsia="仿宋_GB2312" w:cs="仿宋_GB2312"/>
                <w:b w:val="0"/>
                <w:bCs w:val="0"/>
                <w:kern w:val="0"/>
                <w:sz w:val="32"/>
                <w:szCs w:val="32"/>
                <w:lang w:val="en-US" w:eastAsia="zh-CN"/>
              </w:rPr>
            </w:pPr>
            <w:r>
              <w:rPr>
                <w:rFonts w:hint="eastAsia" w:ascii="仿宋_GB2312" w:hAnsi="仿宋_GB2312" w:eastAsia="仿宋_GB2312" w:cs="仿宋_GB2312"/>
                <w:b w:val="0"/>
                <w:bCs w:val="0"/>
                <w:kern w:val="0"/>
                <w:sz w:val="32"/>
                <w:szCs w:val="32"/>
                <w:lang w:val="en-US" w:eastAsia="zh-CN"/>
              </w:rPr>
              <w:t>…</w:t>
            </w:r>
          </w:p>
        </w:tc>
        <w:tc>
          <w:tcPr>
            <w:tcW w:w="1121" w:type="dxa"/>
            <w:vAlign w:val="center"/>
          </w:tcPr>
          <w:p w14:paraId="29D1498E">
            <w:pPr>
              <w:widowControl/>
              <w:jc w:val="center"/>
              <w:rPr>
                <w:rFonts w:hint="eastAsia" w:ascii="仿宋_GB2312" w:hAnsi="仿宋_GB2312" w:eastAsia="仿宋_GB2312" w:cs="仿宋_GB2312"/>
                <w:b w:val="0"/>
                <w:bCs w:val="0"/>
                <w:kern w:val="0"/>
                <w:sz w:val="32"/>
                <w:szCs w:val="32"/>
              </w:rPr>
            </w:pPr>
          </w:p>
        </w:tc>
        <w:tc>
          <w:tcPr>
            <w:tcW w:w="1605" w:type="dxa"/>
            <w:vAlign w:val="center"/>
          </w:tcPr>
          <w:p w14:paraId="740E62A3">
            <w:pPr>
              <w:widowControl/>
              <w:jc w:val="center"/>
              <w:rPr>
                <w:rFonts w:hint="eastAsia" w:ascii="仿宋_GB2312" w:hAnsi="仿宋_GB2312" w:eastAsia="仿宋_GB2312" w:cs="仿宋_GB2312"/>
                <w:b w:val="0"/>
                <w:bCs w:val="0"/>
                <w:kern w:val="0"/>
                <w:sz w:val="32"/>
                <w:szCs w:val="32"/>
              </w:rPr>
            </w:pPr>
          </w:p>
        </w:tc>
        <w:tc>
          <w:tcPr>
            <w:tcW w:w="1579" w:type="dxa"/>
            <w:vAlign w:val="center"/>
          </w:tcPr>
          <w:p w14:paraId="6369404E">
            <w:pPr>
              <w:widowControl/>
              <w:jc w:val="center"/>
              <w:rPr>
                <w:rFonts w:hint="eastAsia" w:ascii="仿宋_GB2312" w:hAnsi="仿宋_GB2312" w:eastAsia="仿宋_GB2312" w:cs="仿宋_GB2312"/>
                <w:b w:val="0"/>
                <w:bCs w:val="0"/>
                <w:kern w:val="0"/>
                <w:sz w:val="32"/>
                <w:szCs w:val="32"/>
              </w:rPr>
            </w:pPr>
          </w:p>
        </w:tc>
        <w:tc>
          <w:tcPr>
            <w:tcW w:w="1365" w:type="dxa"/>
            <w:vAlign w:val="center"/>
          </w:tcPr>
          <w:p w14:paraId="40DB068F">
            <w:pPr>
              <w:widowControl/>
              <w:jc w:val="center"/>
              <w:rPr>
                <w:rFonts w:hint="eastAsia" w:ascii="仿宋_GB2312" w:hAnsi="仿宋_GB2312" w:eastAsia="仿宋_GB2312" w:cs="仿宋_GB2312"/>
                <w:b w:val="0"/>
                <w:bCs w:val="0"/>
                <w:kern w:val="0"/>
                <w:sz w:val="32"/>
                <w:szCs w:val="32"/>
              </w:rPr>
            </w:pPr>
          </w:p>
        </w:tc>
        <w:tc>
          <w:tcPr>
            <w:tcW w:w="1590" w:type="dxa"/>
            <w:vAlign w:val="center"/>
          </w:tcPr>
          <w:p w14:paraId="104AB671">
            <w:pPr>
              <w:widowControl/>
              <w:jc w:val="center"/>
              <w:rPr>
                <w:rFonts w:hint="eastAsia" w:ascii="仿宋_GB2312" w:hAnsi="仿宋_GB2312" w:eastAsia="仿宋_GB2312" w:cs="仿宋_GB2312"/>
                <w:b w:val="0"/>
                <w:bCs w:val="0"/>
                <w:kern w:val="0"/>
                <w:sz w:val="32"/>
                <w:szCs w:val="32"/>
              </w:rPr>
            </w:pPr>
          </w:p>
        </w:tc>
        <w:tc>
          <w:tcPr>
            <w:tcW w:w="1411" w:type="dxa"/>
            <w:vAlign w:val="center"/>
          </w:tcPr>
          <w:p w14:paraId="2AF4EA62">
            <w:pPr>
              <w:widowControl/>
              <w:jc w:val="center"/>
              <w:rPr>
                <w:rFonts w:hint="eastAsia" w:ascii="仿宋_GB2312" w:hAnsi="仿宋_GB2312" w:eastAsia="仿宋_GB2312" w:cs="仿宋_GB2312"/>
                <w:b w:val="0"/>
                <w:bCs w:val="0"/>
                <w:kern w:val="0"/>
                <w:sz w:val="32"/>
                <w:szCs w:val="32"/>
              </w:rPr>
            </w:pPr>
          </w:p>
        </w:tc>
      </w:tr>
    </w:tbl>
    <w:p w14:paraId="434F1866">
      <w:pPr>
        <w:widowControl/>
        <w:numPr>
          <w:ilvl w:val="0"/>
          <w:numId w:val="0"/>
        </w:numPr>
        <w:rPr>
          <w:rFonts w:hint="eastAsia" w:ascii="仿宋" w:hAnsi="仿宋" w:eastAsia="仿宋" w:cs="仿宋"/>
          <w:b/>
          <w:bCs/>
          <w:kern w:val="0"/>
          <w:sz w:val="32"/>
          <w:szCs w:val="32"/>
        </w:rPr>
      </w:pPr>
      <w:r>
        <w:rPr>
          <w:rFonts w:hint="eastAsia" w:ascii="仿宋_GB2312" w:hAnsi="仿宋_GB2312" w:eastAsia="仿宋_GB2312" w:cs="仿宋_GB2312"/>
          <w:b/>
          <w:bCs/>
          <w:kern w:val="0"/>
          <w:sz w:val="32"/>
          <w:szCs w:val="32"/>
          <w:lang w:val="en-US" w:eastAsia="zh-CN"/>
        </w:rPr>
        <w:t>附证书扫描件。</w:t>
      </w:r>
    </w:p>
    <w:p w14:paraId="0AB7D1D2">
      <w:pPr>
        <w:widowControl/>
        <w:rPr>
          <w:rFonts w:hint="eastAsia" w:ascii="仿宋_GB2312" w:hAnsi="仿宋_GB2312" w:eastAsia="仿宋_GB2312" w:cs="仿宋_GB2312"/>
          <w:b/>
          <w:bCs/>
          <w:kern w:val="0"/>
          <w:sz w:val="32"/>
          <w:szCs w:val="32"/>
        </w:rPr>
      </w:pPr>
    </w:p>
    <w:p w14:paraId="783597BE">
      <w:pPr>
        <w:widowControl/>
        <w:rPr>
          <w:rFonts w:hint="eastAsia" w:ascii="仿宋_GB2312" w:hAnsi="仿宋_GB2312" w:eastAsia="仿宋_GB2312" w:cs="仿宋_GB2312"/>
          <w:b/>
          <w:bCs/>
          <w:kern w:val="0"/>
          <w:sz w:val="32"/>
          <w:szCs w:val="32"/>
        </w:rPr>
      </w:pPr>
    </w:p>
    <w:p w14:paraId="47158BF8">
      <w:pPr>
        <w:widowControl/>
        <w:rPr>
          <w:rFonts w:hint="eastAsia" w:ascii="仿宋_GB2312" w:hAnsi="仿宋_GB2312" w:eastAsia="仿宋_GB2312" w:cs="仿宋_GB2312"/>
          <w:b/>
          <w:bCs/>
          <w:kern w:val="0"/>
          <w:sz w:val="32"/>
          <w:szCs w:val="32"/>
          <w:lang w:val="en-US" w:eastAsia="zh-CN"/>
        </w:rPr>
      </w:pPr>
      <w:r>
        <w:rPr>
          <w:rFonts w:hint="eastAsia" w:ascii="仿宋_GB2312" w:hAnsi="仿宋_GB2312" w:eastAsia="仿宋_GB2312" w:cs="仿宋_GB2312"/>
          <w:b/>
          <w:bCs/>
          <w:kern w:val="0"/>
          <w:sz w:val="32"/>
          <w:szCs w:val="32"/>
        </w:rPr>
        <w:t>附表</w:t>
      </w:r>
      <w:r>
        <w:rPr>
          <w:rFonts w:hint="eastAsia" w:ascii="仿宋_GB2312" w:hAnsi="仿宋_GB2312" w:eastAsia="仿宋_GB2312" w:cs="仿宋_GB2312"/>
          <w:b/>
          <w:bCs/>
          <w:kern w:val="0"/>
          <w:sz w:val="32"/>
          <w:szCs w:val="32"/>
          <w:lang w:val="en-US" w:eastAsia="zh-CN"/>
        </w:rPr>
        <w:t>2</w:t>
      </w:r>
      <w:r>
        <w:rPr>
          <w:rFonts w:hint="eastAsia"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lang w:val="en-US" w:eastAsia="zh-CN"/>
        </w:rPr>
        <w:t>企业2025年度代理的项目累计中标情况统计表</w:t>
      </w:r>
    </w:p>
    <w:p w14:paraId="2C7247A7">
      <w:pPr>
        <w:widowControl/>
        <w:rPr>
          <w:rFonts w:hint="default" w:ascii="仿宋_GB2312" w:hAnsi="仿宋_GB2312" w:eastAsia="仿宋_GB2312" w:cs="仿宋_GB2312"/>
          <w:b/>
          <w:bCs/>
          <w:kern w:val="0"/>
          <w:sz w:val="32"/>
          <w:szCs w:val="32"/>
          <w:lang w:val="en-US" w:eastAsia="zh-CN"/>
        </w:rPr>
      </w:pPr>
    </w:p>
    <w:tbl>
      <w:tblPr>
        <w:tblStyle w:val="5"/>
        <w:tblpPr w:leftFromText="180" w:rightFromText="180" w:vertAnchor="text" w:horzAnchor="page" w:tblpX="1285" w:tblpY="51"/>
        <w:tblOverlap w:val="never"/>
        <w:tblW w:w="9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3330"/>
        <w:gridCol w:w="2655"/>
        <w:gridCol w:w="2970"/>
      </w:tblGrid>
      <w:tr w14:paraId="60D17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14:paraId="41759667">
            <w:pPr>
              <w:widowControl/>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序号</w:t>
            </w:r>
          </w:p>
        </w:tc>
        <w:tc>
          <w:tcPr>
            <w:tcW w:w="3330" w:type="dxa"/>
            <w:vAlign w:val="center"/>
          </w:tcPr>
          <w:p w14:paraId="650DCE14">
            <w:pPr>
              <w:widowControl/>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项目名称</w:t>
            </w:r>
          </w:p>
        </w:tc>
        <w:tc>
          <w:tcPr>
            <w:tcW w:w="2655" w:type="dxa"/>
            <w:vAlign w:val="center"/>
          </w:tcPr>
          <w:p w14:paraId="54689F80">
            <w:pPr>
              <w:widowControl/>
              <w:jc w:val="center"/>
              <w:rPr>
                <w:rFonts w:hint="eastAsia" w:ascii="仿宋_GB2312" w:hAnsi="仿宋_GB2312" w:eastAsia="仿宋_GB2312" w:cs="仿宋_GB2312"/>
                <w:b/>
                <w:bCs/>
                <w:kern w:val="0"/>
                <w:sz w:val="32"/>
                <w:szCs w:val="32"/>
                <w:lang w:eastAsia="zh-CN"/>
              </w:rPr>
            </w:pPr>
            <w:r>
              <w:rPr>
                <w:rFonts w:hint="eastAsia" w:ascii="仿宋_GB2312" w:hAnsi="仿宋_GB2312" w:eastAsia="仿宋_GB2312" w:cs="仿宋_GB2312"/>
                <w:b/>
                <w:bCs/>
                <w:kern w:val="0"/>
                <w:sz w:val="32"/>
                <w:szCs w:val="32"/>
                <w:lang w:eastAsia="zh-CN"/>
              </w:rPr>
              <w:t>招标人名称</w:t>
            </w:r>
          </w:p>
        </w:tc>
        <w:tc>
          <w:tcPr>
            <w:tcW w:w="2970" w:type="dxa"/>
            <w:vAlign w:val="center"/>
          </w:tcPr>
          <w:p w14:paraId="33A2C73D">
            <w:pPr>
              <w:widowControl/>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中标金额</w:t>
            </w:r>
          </w:p>
          <w:p w14:paraId="0BE6E096">
            <w:pPr>
              <w:widowControl/>
              <w:jc w:val="center"/>
              <w:rPr>
                <w:rFonts w:hint="eastAsia" w:ascii="仿宋_GB2312" w:hAnsi="仿宋_GB2312" w:eastAsia="仿宋_GB2312" w:cs="仿宋_GB2312"/>
                <w:b/>
                <w:bCs/>
                <w:kern w:val="0"/>
                <w:sz w:val="32"/>
                <w:szCs w:val="32"/>
                <w:lang w:eastAsia="zh-CN"/>
              </w:rPr>
            </w:pPr>
            <w:r>
              <w:rPr>
                <w:rFonts w:hint="eastAsia" w:ascii="仿宋_GB2312" w:hAnsi="仿宋_GB2312" w:eastAsia="仿宋_GB2312" w:cs="仿宋_GB2312"/>
                <w:b/>
                <w:bCs/>
                <w:kern w:val="0"/>
                <w:sz w:val="32"/>
                <w:szCs w:val="32"/>
                <w:lang w:eastAsia="zh-CN"/>
              </w:rPr>
              <w:t>（万元）</w:t>
            </w:r>
          </w:p>
        </w:tc>
      </w:tr>
      <w:tr w14:paraId="68852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top"/>
          </w:tcPr>
          <w:p w14:paraId="0A6E7F08">
            <w:pPr>
              <w:widowControl/>
              <w:jc w:val="center"/>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kern w:val="0"/>
                <w:sz w:val="32"/>
                <w:szCs w:val="32"/>
                <w:lang w:val="en-US" w:eastAsia="zh-CN"/>
              </w:rPr>
              <w:t>1</w:t>
            </w:r>
          </w:p>
        </w:tc>
        <w:tc>
          <w:tcPr>
            <w:tcW w:w="3330" w:type="dxa"/>
            <w:vAlign w:val="top"/>
          </w:tcPr>
          <w:p w14:paraId="6F3E9AAF">
            <w:pPr>
              <w:widowControl/>
              <w:rPr>
                <w:rFonts w:hint="eastAsia" w:ascii="仿宋_GB2312" w:hAnsi="仿宋_GB2312" w:eastAsia="仿宋_GB2312" w:cs="仿宋_GB2312"/>
                <w:b w:val="0"/>
                <w:bCs w:val="0"/>
                <w:kern w:val="0"/>
                <w:sz w:val="32"/>
                <w:szCs w:val="32"/>
              </w:rPr>
            </w:pPr>
          </w:p>
        </w:tc>
        <w:tc>
          <w:tcPr>
            <w:tcW w:w="2655" w:type="dxa"/>
            <w:vAlign w:val="top"/>
          </w:tcPr>
          <w:p w14:paraId="111878A6">
            <w:pPr>
              <w:widowControl/>
              <w:rPr>
                <w:rFonts w:hint="eastAsia" w:ascii="仿宋_GB2312" w:hAnsi="仿宋_GB2312" w:eastAsia="仿宋_GB2312" w:cs="仿宋_GB2312"/>
                <w:b w:val="0"/>
                <w:bCs w:val="0"/>
                <w:kern w:val="0"/>
                <w:sz w:val="32"/>
                <w:szCs w:val="32"/>
              </w:rPr>
            </w:pPr>
          </w:p>
        </w:tc>
        <w:tc>
          <w:tcPr>
            <w:tcW w:w="2970" w:type="dxa"/>
            <w:vAlign w:val="top"/>
          </w:tcPr>
          <w:p w14:paraId="500EA64C">
            <w:pPr>
              <w:widowControl/>
              <w:rPr>
                <w:rFonts w:hint="eastAsia" w:ascii="仿宋_GB2312" w:hAnsi="仿宋_GB2312" w:eastAsia="仿宋_GB2312" w:cs="仿宋_GB2312"/>
                <w:b w:val="0"/>
                <w:bCs w:val="0"/>
                <w:kern w:val="0"/>
                <w:sz w:val="32"/>
                <w:szCs w:val="32"/>
              </w:rPr>
            </w:pPr>
          </w:p>
        </w:tc>
      </w:tr>
      <w:tr w14:paraId="1BB7D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top"/>
          </w:tcPr>
          <w:p w14:paraId="3724C7D6">
            <w:pPr>
              <w:widowControl/>
              <w:jc w:val="center"/>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kern w:val="0"/>
                <w:sz w:val="32"/>
                <w:szCs w:val="32"/>
                <w:lang w:val="en-US" w:eastAsia="zh-CN"/>
              </w:rPr>
              <w:t>2</w:t>
            </w:r>
          </w:p>
        </w:tc>
        <w:tc>
          <w:tcPr>
            <w:tcW w:w="3330" w:type="dxa"/>
            <w:vAlign w:val="top"/>
          </w:tcPr>
          <w:p w14:paraId="051530BE">
            <w:pPr>
              <w:widowControl/>
              <w:rPr>
                <w:rFonts w:hint="eastAsia" w:ascii="仿宋_GB2312" w:hAnsi="仿宋_GB2312" w:eastAsia="仿宋_GB2312" w:cs="仿宋_GB2312"/>
                <w:b w:val="0"/>
                <w:bCs w:val="0"/>
                <w:kern w:val="0"/>
                <w:sz w:val="32"/>
                <w:szCs w:val="32"/>
              </w:rPr>
            </w:pPr>
          </w:p>
        </w:tc>
        <w:tc>
          <w:tcPr>
            <w:tcW w:w="2655" w:type="dxa"/>
            <w:vAlign w:val="top"/>
          </w:tcPr>
          <w:p w14:paraId="62F3F489">
            <w:pPr>
              <w:widowControl/>
              <w:rPr>
                <w:rFonts w:hint="eastAsia" w:ascii="仿宋_GB2312" w:hAnsi="仿宋_GB2312" w:eastAsia="仿宋_GB2312" w:cs="仿宋_GB2312"/>
                <w:b w:val="0"/>
                <w:bCs w:val="0"/>
                <w:kern w:val="0"/>
                <w:sz w:val="32"/>
                <w:szCs w:val="32"/>
              </w:rPr>
            </w:pPr>
          </w:p>
        </w:tc>
        <w:tc>
          <w:tcPr>
            <w:tcW w:w="2970" w:type="dxa"/>
            <w:vAlign w:val="top"/>
          </w:tcPr>
          <w:p w14:paraId="2F15E463">
            <w:pPr>
              <w:widowControl/>
              <w:rPr>
                <w:rFonts w:hint="eastAsia" w:ascii="仿宋_GB2312" w:hAnsi="仿宋_GB2312" w:eastAsia="仿宋_GB2312" w:cs="仿宋_GB2312"/>
                <w:b w:val="0"/>
                <w:bCs w:val="0"/>
                <w:kern w:val="0"/>
                <w:sz w:val="32"/>
                <w:szCs w:val="32"/>
              </w:rPr>
            </w:pPr>
          </w:p>
        </w:tc>
      </w:tr>
      <w:tr w14:paraId="36F21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top"/>
          </w:tcPr>
          <w:p w14:paraId="35705B71">
            <w:pPr>
              <w:widowControl/>
              <w:jc w:val="center"/>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kern w:val="0"/>
                <w:sz w:val="32"/>
                <w:szCs w:val="32"/>
                <w:lang w:val="en-US" w:eastAsia="zh-CN"/>
              </w:rPr>
              <w:t>…</w:t>
            </w:r>
          </w:p>
        </w:tc>
        <w:tc>
          <w:tcPr>
            <w:tcW w:w="3330" w:type="dxa"/>
            <w:vAlign w:val="top"/>
          </w:tcPr>
          <w:p w14:paraId="1C2540A3">
            <w:pPr>
              <w:widowControl/>
              <w:rPr>
                <w:rFonts w:hint="eastAsia" w:ascii="仿宋_GB2312" w:hAnsi="仿宋_GB2312" w:eastAsia="仿宋_GB2312" w:cs="仿宋_GB2312"/>
                <w:b w:val="0"/>
                <w:bCs w:val="0"/>
                <w:kern w:val="0"/>
                <w:sz w:val="32"/>
                <w:szCs w:val="32"/>
              </w:rPr>
            </w:pPr>
          </w:p>
        </w:tc>
        <w:tc>
          <w:tcPr>
            <w:tcW w:w="2655" w:type="dxa"/>
            <w:vAlign w:val="top"/>
          </w:tcPr>
          <w:p w14:paraId="7D51AF26">
            <w:pPr>
              <w:widowControl/>
              <w:rPr>
                <w:rFonts w:hint="eastAsia" w:ascii="仿宋_GB2312" w:hAnsi="仿宋_GB2312" w:eastAsia="仿宋_GB2312" w:cs="仿宋_GB2312"/>
                <w:b w:val="0"/>
                <w:bCs w:val="0"/>
                <w:kern w:val="0"/>
                <w:sz w:val="32"/>
                <w:szCs w:val="32"/>
              </w:rPr>
            </w:pPr>
          </w:p>
        </w:tc>
        <w:tc>
          <w:tcPr>
            <w:tcW w:w="2970" w:type="dxa"/>
            <w:vAlign w:val="top"/>
          </w:tcPr>
          <w:p w14:paraId="666248DE">
            <w:pPr>
              <w:widowControl/>
              <w:rPr>
                <w:rFonts w:hint="eastAsia" w:ascii="仿宋_GB2312" w:hAnsi="仿宋_GB2312" w:eastAsia="仿宋_GB2312" w:cs="仿宋_GB2312"/>
                <w:b w:val="0"/>
                <w:bCs w:val="0"/>
                <w:kern w:val="0"/>
                <w:sz w:val="32"/>
                <w:szCs w:val="32"/>
              </w:rPr>
            </w:pPr>
          </w:p>
        </w:tc>
      </w:tr>
      <w:tr w14:paraId="69633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945" w:type="dxa"/>
            <w:vAlign w:val="center"/>
          </w:tcPr>
          <w:p w14:paraId="1F926670">
            <w:pPr>
              <w:widowControl/>
              <w:jc w:val="center"/>
              <w:rPr>
                <w:rFonts w:hint="eastAsia" w:ascii="仿宋_GB2312" w:hAnsi="仿宋_GB2312" w:eastAsia="仿宋_GB2312" w:cs="仿宋_GB2312"/>
                <w:b w:val="0"/>
                <w:bCs w:val="0"/>
                <w:kern w:val="0"/>
                <w:sz w:val="32"/>
                <w:szCs w:val="32"/>
                <w:lang w:eastAsia="zh-CN"/>
              </w:rPr>
            </w:pPr>
            <w:r>
              <w:rPr>
                <w:rFonts w:hint="eastAsia" w:ascii="仿宋_GB2312" w:hAnsi="仿宋_GB2312" w:eastAsia="仿宋_GB2312" w:cs="仿宋_GB2312"/>
                <w:b w:val="0"/>
                <w:bCs w:val="0"/>
                <w:kern w:val="0"/>
                <w:sz w:val="32"/>
                <w:szCs w:val="32"/>
                <w:lang w:eastAsia="zh-CN"/>
              </w:rPr>
              <w:t>总计</w:t>
            </w:r>
          </w:p>
        </w:tc>
        <w:tc>
          <w:tcPr>
            <w:tcW w:w="3330" w:type="dxa"/>
            <w:vAlign w:val="center"/>
          </w:tcPr>
          <w:p w14:paraId="20E85E40">
            <w:pPr>
              <w:widowControl/>
              <w:jc w:val="center"/>
              <w:rPr>
                <w:rFonts w:hint="eastAsia" w:ascii="仿宋_GB2312" w:hAnsi="仿宋_GB2312" w:eastAsia="仿宋_GB2312" w:cs="仿宋_GB2312"/>
                <w:b w:val="0"/>
                <w:bCs w:val="0"/>
                <w:kern w:val="0"/>
                <w:sz w:val="32"/>
                <w:szCs w:val="32"/>
                <w:lang w:eastAsia="zh-CN"/>
              </w:rPr>
            </w:pPr>
            <w:r>
              <w:rPr>
                <w:rFonts w:hint="eastAsia" w:ascii="仿宋_GB2312" w:hAnsi="仿宋_GB2312" w:eastAsia="仿宋_GB2312" w:cs="仿宋_GB2312"/>
                <w:b w:val="0"/>
                <w:bCs w:val="0"/>
                <w:kern w:val="0"/>
                <w:sz w:val="32"/>
                <w:szCs w:val="32"/>
                <w:lang w:eastAsia="zh-CN"/>
              </w:rPr>
              <w:t>项目总数</w:t>
            </w:r>
            <w:r>
              <w:rPr>
                <w:rFonts w:hint="eastAsia" w:ascii="仿宋_GB2312" w:hAnsi="仿宋_GB2312" w:eastAsia="仿宋_GB2312" w:cs="仿宋_GB2312"/>
                <w:b w:val="0"/>
                <w:bCs w:val="0"/>
                <w:kern w:val="0"/>
                <w:sz w:val="32"/>
                <w:szCs w:val="32"/>
                <w:u w:val="single"/>
                <w:lang w:val="en-US" w:eastAsia="zh-CN"/>
              </w:rPr>
              <w:t xml:space="preserve">       </w:t>
            </w:r>
            <w:r>
              <w:rPr>
                <w:rFonts w:hint="eastAsia" w:ascii="仿宋_GB2312" w:hAnsi="仿宋_GB2312" w:eastAsia="仿宋_GB2312" w:cs="仿宋_GB2312"/>
                <w:b w:val="0"/>
                <w:bCs w:val="0"/>
                <w:kern w:val="0"/>
                <w:sz w:val="32"/>
                <w:szCs w:val="32"/>
                <w:lang w:eastAsia="zh-CN"/>
              </w:rPr>
              <w:t>（个）</w:t>
            </w:r>
          </w:p>
        </w:tc>
        <w:tc>
          <w:tcPr>
            <w:tcW w:w="2655" w:type="dxa"/>
            <w:vAlign w:val="center"/>
          </w:tcPr>
          <w:p w14:paraId="107DBC5E">
            <w:pPr>
              <w:widowControl/>
              <w:jc w:val="center"/>
              <w:rPr>
                <w:rFonts w:hint="eastAsia" w:ascii="仿宋_GB2312" w:hAnsi="仿宋_GB2312" w:eastAsia="仿宋_GB2312" w:cs="仿宋_GB2312"/>
                <w:b w:val="0"/>
                <w:bCs w:val="0"/>
                <w:kern w:val="0"/>
                <w:sz w:val="32"/>
                <w:szCs w:val="32"/>
                <w:lang w:eastAsia="zh-CN"/>
              </w:rPr>
            </w:pPr>
          </w:p>
        </w:tc>
        <w:tc>
          <w:tcPr>
            <w:tcW w:w="2970" w:type="dxa"/>
            <w:vAlign w:val="center"/>
          </w:tcPr>
          <w:p w14:paraId="12FFDF94">
            <w:pPr>
              <w:widowControl/>
              <w:jc w:val="both"/>
              <w:rPr>
                <w:rFonts w:hint="eastAsia" w:ascii="仿宋_GB2312" w:hAnsi="仿宋_GB2312" w:eastAsia="仿宋_GB2312" w:cs="仿宋_GB2312"/>
                <w:b w:val="0"/>
                <w:bCs w:val="0"/>
                <w:kern w:val="0"/>
                <w:sz w:val="32"/>
                <w:szCs w:val="32"/>
                <w:lang w:eastAsia="zh-CN"/>
              </w:rPr>
            </w:pPr>
            <w:r>
              <w:rPr>
                <w:rFonts w:hint="eastAsia" w:ascii="仿宋_GB2312" w:hAnsi="仿宋_GB2312" w:eastAsia="仿宋_GB2312" w:cs="仿宋_GB2312"/>
                <w:b w:val="0"/>
                <w:bCs w:val="0"/>
                <w:kern w:val="0"/>
                <w:sz w:val="32"/>
                <w:szCs w:val="32"/>
                <w:lang w:eastAsia="zh-CN"/>
              </w:rPr>
              <w:t>总金额</w:t>
            </w:r>
            <w:r>
              <w:rPr>
                <w:rFonts w:hint="eastAsia" w:ascii="仿宋_GB2312" w:hAnsi="仿宋_GB2312" w:eastAsia="仿宋_GB2312" w:cs="仿宋_GB2312"/>
                <w:b w:val="0"/>
                <w:bCs w:val="0"/>
                <w:kern w:val="0"/>
                <w:sz w:val="32"/>
                <w:szCs w:val="32"/>
                <w:u w:val="single"/>
                <w:lang w:val="en-US" w:eastAsia="zh-CN"/>
              </w:rPr>
              <w:t xml:space="preserve">     </w:t>
            </w:r>
            <w:r>
              <w:rPr>
                <w:rFonts w:hint="eastAsia" w:ascii="仿宋_GB2312" w:hAnsi="仿宋_GB2312" w:eastAsia="仿宋_GB2312" w:cs="仿宋_GB2312"/>
                <w:b w:val="0"/>
                <w:bCs w:val="0"/>
                <w:kern w:val="0"/>
                <w:sz w:val="32"/>
                <w:szCs w:val="32"/>
                <w:lang w:eastAsia="zh-CN"/>
              </w:rPr>
              <w:t>（万元）</w:t>
            </w:r>
          </w:p>
        </w:tc>
      </w:tr>
    </w:tbl>
    <w:p w14:paraId="13CC6CCA">
      <w:pPr>
        <w:widowControl/>
        <w:ind w:left="0" w:firstLine="0" w:firstLineChars="0"/>
        <w:jc w:val="left"/>
        <w:rPr>
          <w:rFonts w:hint="eastAsia" w:ascii="仿宋" w:hAnsi="仿宋" w:eastAsia="仿宋" w:cs="仿宋"/>
          <w:b/>
          <w:bCs/>
          <w:kern w:val="0"/>
          <w:sz w:val="32"/>
          <w:szCs w:val="32"/>
          <w:lang w:val="en-US" w:eastAsia="zh-CN"/>
        </w:rPr>
      </w:pPr>
    </w:p>
    <w:sectPr>
      <w:footerReference r:id="rId3" w:type="default"/>
      <w:pgSz w:w="11906" w:h="16838"/>
      <w:pgMar w:top="1440" w:right="1066" w:bottom="1440" w:left="11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modern"/>
    <w:pitch w:val="default"/>
    <w:sig w:usb0="E1002EFF" w:usb1="C000605B" w:usb2="00000029" w:usb3="00000000" w:csb0="200101FF" w:csb1="20280000"/>
  </w:font>
  <w:font w:name="方正小标宋简体">
    <w:panose1 w:val="02010601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AAF28">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8D7F5A">
                          <w:pPr>
                            <w:pStyle w:val="2"/>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68D7F5A">
                    <w:pPr>
                      <w:pStyle w:val="2"/>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UzZDczYzBmMmM0ZTc3ZDMwMDBkYWY3MzYzOGE2MGUifQ=="/>
  </w:docVars>
  <w:rsids>
    <w:rsidRoot w:val="4895620B"/>
    <w:rsid w:val="028B332D"/>
    <w:rsid w:val="04AE3257"/>
    <w:rsid w:val="06474317"/>
    <w:rsid w:val="086B7B69"/>
    <w:rsid w:val="08CE609D"/>
    <w:rsid w:val="0B6C1B37"/>
    <w:rsid w:val="0C945850"/>
    <w:rsid w:val="0CFB142B"/>
    <w:rsid w:val="0E6A6244"/>
    <w:rsid w:val="118B5BFE"/>
    <w:rsid w:val="137C35C0"/>
    <w:rsid w:val="16AB01D2"/>
    <w:rsid w:val="173311F2"/>
    <w:rsid w:val="17C80B74"/>
    <w:rsid w:val="1B8F5B60"/>
    <w:rsid w:val="1C5257A3"/>
    <w:rsid w:val="1EEE3B2A"/>
    <w:rsid w:val="1FBA2CD0"/>
    <w:rsid w:val="1FD13D26"/>
    <w:rsid w:val="1FF0330D"/>
    <w:rsid w:val="251D20DA"/>
    <w:rsid w:val="2564005E"/>
    <w:rsid w:val="25740855"/>
    <w:rsid w:val="25BE6286"/>
    <w:rsid w:val="279F35CF"/>
    <w:rsid w:val="28767CDC"/>
    <w:rsid w:val="28836A4D"/>
    <w:rsid w:val="2A93233A"/>
    <w:rsid w:val="2CE65409"/>
    <w:rsid w:val="2DDC71B4"/>
    <w:rsid w:val="2E2750AD"/>
    <w:rsid w:val="2EA1013E"/>
    <w:rsid w:val="2F7105CA"/>
    <w:rsid w:val="30FA3624"/>
    <w:rsid w:val="32703179"/>
    <w:rsid w:val="35863874"/>
    <w:rsid w:val="365C562B"/>
    <w:rsid w:val="37F54463"/>
    <w:rsid w:val="3A535997"/>
    <w:rsid w:val="3A5C534F"/>
    <w:rsid w:val="3FC03423"/>
    <w:rsid w:val="404F0D99"/>
    <w:rsid w:val="41D3155A"/>
    <w:rsid w:val="421B414F"/>
    <w:rsid w:val="42FE42B8"/>
    <w:rsid w:val="44A45929"/>
    <w:rsid w:val="44D46A3F"/>
    <w:rsid w:val="46115013"/>
    <w:rsid w:val="47CB553F"/>
    <w:rsid w:val="4895620B"/>
    <w:rsid w:val="49BE44DB"/>
    <w:rsid w:val="4A7B35D0"/>
    <w:rsid w:val="4D0466C2"/>
    <w:rsid w:val="4D0939C3"/>
    <w:rsid w:val="4D2A2A6A"/>
    <w:rsid w:val="4E767D66"/>
    <w:rsid w:val="4F787A68"/>
    <w:rsid w:val="50783D00"/>
    <w:rsid w:val="509859E1"/>
    <w:rsid w:val="514A5AAA"/>
    <w:rsid w:val="52180E0A"/>
    <w:rsid w:val="529214B7"/>
    <w:rsid w:val="52E70830"/>
    <w:rsid w:val="5493732E"/>
    <w:rsid w:val="584024A5"/>
    <w:rsid w:val="589C3B96"/>
    <w:rsid w:val="59D9667F"/>
    <w:rsid w:val="59DF6318"/>
    <w:rsid w:val="5B9A3DE6"/>
    <w:rsid w:val="5D760469"/>
    <w:rsid w:val="5DF80846"/>
    <w:rsid w:val="5F4433B5"/>
    <w:rsid w:val="62844248"/>
    <w:rsid w:val="63F654D6"/>
    <w:rsid w:val="647C3588"/>
    <w:rsid w:val="65297A59"/>
    <w:rsid w:val="65305110"/>
    <w:rsid w:val="65FF30AE"/>
    <w:rsid w:val="69020CEC"/>
    <w:rsid w:val="6AC91945"/>
    <w:rsid w:val="6B4F010A"/>
    <w:rsid w:val="6D5773E3"/>
    <w:rsid w:val="6E8403F6"/>
    <w:rsid w:val="6E8977BA"/>
    <w:rsid w:val="6F71097A"/>
    <w:rsid w:val="70153C02"/>
    <w:rsid w:val="7067691A"/>
    <w:rsid w:val="72A76461"/>
    <w:rsid w:val="7420296E"/>
    <w:rsid w:val="776629D5"/>
    <w:rsid w:val="7A4F5324"/>
    <w:rsid w:val="7B884B56"/>
    <w:rsid w:val="7C950CE7"/>
    <w:rsid w:val="7DFB50FD"/>
    <w:rsid w:val="7ED972FA"/>
    <w:rsid w:val="7F527DCD"/>
    <w:rsid w:val="7F9C252C"/>
    <w:rsid w:val="7FA93F3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1241</Words>
  <Characters>1359</Characters>
  <Lines>0</Lines>
  <Paragraphs>0</Paragraphs>
  <TotalTime>2</TotalTime>
  <ScaleCrop>false</ScaleCrop>
  <LinksUpToDate>false</LinksUpToDate>
  <CharactersWithSpaces>1404</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2018-01-04T03:47:00Z</dcterms:created>
  <dc:creator>順唭自嘫</dc:creator>
  <cp:lastModifiedBy>妮子</cp:lastModifiedBy>
  <cp:lastPrinted>2025-02-13T03:55:00Z</cp:lastPrinted>
  <dcterms:modified xsi:type="dcterms:W3CDTF">2025-12-23T09:18:14Z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2B8CA7C718504DE292CB1B7D1435DAF1_13</vt:lpwstr>
  </property>
</Properties>
</file>